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60B64" w14:textId="77777777" w:rsidR="00C64C72" w:rsidRPr="00C64C72" w:rsidRDefault="00C64C72" w:rsidP="000D7E54">
      <w:pPr>
        <w:rPr>
          <w:sz w:val="32"/>
          <w:szCs w:val="32"/>
          <w:lang w:val="sv-SE"/>
        </w:rPr>
      </w:pPr>
      <w:r w:rsidRPr="00C64C72">
        <w:rPr>
          <w:sz w:val="32"/>
          <w:szCs w:val="32"/>
          <w:lang w:val="sv-SE"/>
        </w:rPr>
        <w:t>Utdrag ur:</w:t>
      </w:r>
    </w:p>
    <w:p w14:paraId="3DE10353" w14:textId="466C4313" w:rsidR="000D7E54" w:rsidRPr="00BD2EB3" w:rsidRDefault="000D7E54" w:rsidP="000D7E54">
      <w:pPr>
        <w:rPr>
          <w:b/>
          <w:bCs/>
          <w:sz w:val="32"/>
          <w:szCs w:val="32"/>
          <w:u w:val="single"/>
          <w:lang w:val="sv-SE"/>
        </w:rPr>
      </w:pPr>
      <w:r w:rsidRPr="00BD2EB3">
        <w:rPr>
          <w:b/>
          <w:bCs/>
          <w:sz w:val="32"/>
          <w:szCs w:val="32"/>
          <w:u w:val="single"/>
          <w:lang w:val="sv-SE"/>
        </w:rPr>
        <w:t>Verksamhetsberättelse för Kvarnsjön–</w:t>
      </w:r>
      <w:proofErr w:type="spellStart"/>
      <w:r w:rsidRPr="00BD2EB3">
        <w:rPr>
          <w:b/>
          <w:bCs/>
          <w:sz w:val="32"/>
          <w:szCs w:val="32"/>
          <w:u w:val="single"/>
          <w:lang w:val="sv-SE"/>
        </w:rPr>
        <w:t>Fullhövdens</w:t>
      </w:r>
      <w:proofErr w:type="spellEnd"/>
      <w:r w:rsidRPr="00BD2EB3">
        <w:rPr>
          <w:b/>
          <w:bCs/>
          <w:sz w:val="32"/>
          <w:szCs w:val="32"/>
          <w:u w:val="single"/>
          <w:lang w:val="sv-SE"/>
        </w:rPr>
        <w:t xml:space="preserve"> Fiskevårdsområdesförening 2008–2019</w:t>
      </w:r>
    </w:p>
    <w:p w14:paraId="7C494B09" w14:textId="77777777" w:rsidR="000D7E54" w:rsidRPr="000A3A08" w:rsidRDefault="000D7E54" w:rsidP="000D7E54">
      <w:pPr>
        <w:rPr>
          <w:sz w:val="23"/>
          <w:szCs w:val="23"/>
          <w:lang w:val="sv-SE"/>
        </w:rPr>
      </w:pPr>
    </w:p>
    <w:p w14:paraId="616B04C4" w14:textId="77777777" w:rsidR="000D7E54" w:rsidRPr="000A3A08" w:rsidRDefault="000D7E54" w:rsidP="000D7E54">
      <w:pPr>
        <w:rPr>
          <w:sz w:val="23"/>
          <w:szCs w:val="23"/>
          <w:lang w:val="sv-SE"/>
        </w:rPr>
      </w:pPr>
    </w:p>
    <w:p w14:paraId="61A2CB29" w14:textId="77777777" w:rsidR="000D7E54" w:rsidRDefault="000D7E54" w:rsidP="000D7E54">
      <w:pPr>
        <w:rPr>
          <w:sz w:val="23"/>
          <w:szCs w:val="23"/>
          <w:lang w:val="sv-SE"/>
        </w:rPr>
      </w:pPr>
      <w:r w:rsidRPr="000A3A08">
        <w:rPr>
          <w:sz w:val="23"/>
          <w:szCs w:val="23"/>
          <w:lang w:val="sv-SE"/>
        </w:rPr>
        <w:t>Kalkning av sjöarna har under perioden genomförts två gånger årligen med statligt stöd förmedlat via Länsstyrelsen i Halland (Länsstyrelserna i Hallands och Kronobergs län har delat upp vattendragen i gränstrakterna. Statligt stöd till kalkning i hela Fylleåns vattensystem administreras av Länsstyrelsen i Hallands län. Kalkningsåtgärderna genomförs av entreprenörer som handlas upp av Halmstads kommun). pH värdena har kontrollerats årligen och följande resultat har redovisats:</w:t>
      </w:r>
    </w:p>
    <w:p w14:paraId="3D58DCAE" w14:textId="77777777" w:rsidR="000D7E54" w:rsidRPr="000A3A08" w:rsidRDefault="000D7E54" w:rsidP="000D7E54">
      <w:pPr>
        <w:rPr>
          <w:sz w:val="23"/>
          <w:szCs w:val="23"/>
          <w:lang w:val="sv-SE"/>
        </w:rPr>
      </w:pPr>
    </w:p>
    <w:p w14:paraId="1516D18F" w14:textId="77777777" w:rsidR="000D7E54" w:rsidRPr="000A3A08" w:rsidRDefault="000D7E54" w:rsidP="000D7E54">
      <w:pPr>
        <w:tabs>
          <w:tab w:val="right" w:pos="2552"/>
          <w:tab w:val="right" w:pos="4962"/>
        </w:tabs>
        <w:rPr>
          <w:sz w:val="23"/>
          <w:szCs w:val="23"/>
          <w:lang w:val="sv-SE"/>
        </w:rPr>
      </w:pPr>
      <w:r w:rsidRPr="000A3A08">
        <w:rPr>
          <w:sz w:val="23"/>
          <w:szCs w:val="23"/>
          <w:lang w:val="sv-SE"/>
        </w:rPr>
        <w:t>År</w:t>
      </w:r>
      <w:r w:rsidRPr="000A3A08">
        <w:rPr>
          <w:sz w:val="23"/>
          <w:szCs w:val="23"/>
          <w:lang w:val="sv-SE"/>
        </w:rPr>
        <w:tab/>
        <w:t>pH</w:t>
      </w:r>
      <w:r w:rsidRPr="000A3A08">
        <w:rPr>
          <w:sz w:val="23"/>
          <w:szCs w:val="23"/>
          <w:lang w:val="sv-SE"/>
        </w:rPr>
        <w:tab/>
        <w:t>Alkalinitet</w:t>
      </w:r>
    </w:p>
    <w:p w14:paraId="27722654" w14:textId="77777777" w:rsidR="000D7E54" w:rsidRPr="000A3A08" w:rsidRDefault="000D7E54" w:rsidP="000D7E54">
      <w:pPr>
        <w:tabs>
          <w:tab w:val="right" w:pos="2552"/>
          <w:tab w:val="right" w:pos="4962"/>
        </w:tabs>
        <w:rPr>
          <w:i/>
          <w:iCs/>
          <w:sz w:val="23"/>
          <w:szCs w:val="23"/>
          <w:lang w:val="sv-SE"/>
        </w:rPr>
      </w:pPr>
      <w:r w:rsidRPr="000A3A08">
        <w:rPr>
          <w:i/>
          <w:iCs/>
          <w:sz w:val="23"/>
          <w:szCs w:val="23"/>
          <w:lang w:val="sv-SE"/>
        </w:rPr>
        <w:t>2002-03-04</w:t>
      </w:r>
      <w:r w:rsidRPr="000A3A08">
        <w:rPr>
          <w:i/>
          <w:iCs/>
          <w:sz w:val="23"/>
          <w:szCs w:val="23"/>
          <w:lang w:val="sv-SE"/>
        </w:rPr>
        <w:tab/>
        <w:t>6.4</w:t>
      </w:r>
      <w:r w:rsidRPr="000A3A08">
        <w:rPr>
          <w:i/>
          <w:iCs/>
          <w:sz w:val="23"/>
          <w:szCs w:val="23"/>
          <w:lang w:val="sv-SE"/>
        </w:rPr>
        <w:tab/>
        <w:t>0.08</w:t>
      </w:r>
    </w:p>
    <w:p w14:paraId="61353403" w14:textId="77777777" w:rsidR="000D7E54" w:rsidRPr="000A3A08" w:rsidRDefault="000D7E54" w:rsidP="000D7E54">
      <w:pPr>
        <w:tabs>
          <w:tab w:val="right" w:pos="2552"/>
          <w:tab w:val="right" w:pos="4962"/>
        </w:tabs>
        <w:rPr>
          <w:i/>
          <w:iCs/>
          <w:sz w:val="23"/>
          <w:szCs w:val="23"/>
          <w:lang w:val="sv-SE"/>
        </w:rPr>
      </w:pPr>
      <w:r w:rsidRPr="000A3A08">
        <w:rPr>
          <w:i/>
          <w:iCs/>
          <w:sz w:val="23"/>
          <w:szCs w:val="23"/>
          <w:lang w:val="sv-SE"/>
        </w:rPr>
        <w:t>2002-11-04</w:t>
      </w:r>
      <w:r w:rsidRPr="000A3A08">
        <w:rPr>
          <w:i/>
          <w:iCs/>
          <w:sz w:val="23"/>
          <w:szCs w:val="23"/>
          <w:lang w:val="sv-SE"/>
        </w:rPr>
        <w:tab/>
        <w:t>7.0</w:t>
      </w:r>
      <w:r w:rsidRPr="000A3A08">
        <w:rPr>
          <w:i/>
          <w:iCs/>
          <w:sz w:val="23"/>
          <w:szCs w:val="23"/>
          <w:lang w:val="sv-SE"/>
        </w:rPr>
        <w:tab/>
        <w:t>0.36</w:t>
      </w:r>
    </w:p>
    <w:p w14:paraId="51194C94" w14:textId="77777777" w:rsidR="000D7E54" w:rsidRPr="000A3A08" w:rsidRDefault="000D7E54" w:rsidP="000D7E54">
      <w:pPr>
        <w:tabs>
          <w:tab w:val="right" w:pos="2552"/>
          <w:tab w:val="right" w:pos="4962"/>
        </w:tabs>
        <w:rPr>
          <w:i/>
          <w:iCs/>
          <w:sz w:val="23"/>
          <w:szCs w:val="23"/>
          <w:lang w:val="sv-SE"/>
        </w:rPr>
      </w:pPr>
      <w:r w:rsidRPr="000A3A08">
        <w:rPr>
          <w:i/>
          <w:iCs/>
          <w:sz w:val="23"/>
          <w:szCs w:val="23"/>
          <w:lang w:val="sv-SE"/>
        </w:rPr>
        <w:t>2003-03-11</w:t>
      </w:r>
      <w:r w:rsidRPr="000A3A08">
        <w:rPr>
          <w:i/>
          <w:iCs/>
          <w:sz w:val="23"/>
          <w:szCs w:val="23"/>
          <w:lang w:val="sv-SE"/>
        </w:rPr>
        <w:tab/>
        <w:t>6.5</w:t>
      </w:r>
      <w:r w:rsidRPr="000A3A08">
        <w:rPr>
          <w:i/>
          <w:iCs/>
          <w:sz w:val="23"/>
          <w:szCs w:val="23"/>
          <w:lang w:val="sv-SE"/>
        </w:rPr>
        <w:tab/>
        <w:t>0.17</w:t>
      </w:r>
    </w:p>
    <w:p w14:paraId="529B9C69" w14:textId="77777777" w:rsidR="000D7E54" w:rsidRPr="000A3A08" w:rsidRDefault="000D7E54" w:rsidP="000D7E54">
      <w:pPr>
        <w:tabs>
          <w:tab w:val="right" w:pos="2552"/>
          <w:tab w:val="right" w:pos="4962"/>
        </w:tabs>
        <w:rPr>
          <w:i/>
          <w:iCs/>
          <w:sz w:val="23"/>
          <w:szCs w:val="23"/>
          <w:lang w:val="sv-SE"/>
        </w:rPr>
      </w:pPr>
      <w:r w:rsidRPr="000A3A08">
        <w:rPr>
          <w:i/>
          <w:iCs/>
          <w:sz w:val="23"/>
          <w:szCs w:val="23"/>
          <w:lang w:val="sv-SE"/>
        </w:rPr>
        <w:t>2003-11-05</w:t>
      </w:r>
      <w:r w:rsidRPr="000A3A08">
        <w:rPr>
          <w:i/>
          <w:iCs/>
          <w:sz w:val="23"/>
          <w:szCs w:val="23"/>
          <w:lang w:val="sv-SE"/>
        </w:rPr>
        <w:tab/>
        <w:t>7.7</w:t>
      </w:r>
      <w:r w:rsidRPr="000A3A08">
        <w:rPr>
          <w:i/>
          <w:iCs/>
          <w:sz w:val="23"/>
          <w:szCs w:val="23"/>
          <w:lang w:val="sv-SE"/>
        </w:rPr>
        <w:tab/>
        <w:t>0.63</w:t>
      </w:r>
    </w:p>
    <w:p w14:paraId="36CC4F66" w14:textId="77777777" w:rsidR="000D7E54" w:rsidRPr="000A3A08" w:rsidRDefault="000D7E54" w:rsidP="000D7E54">
      <w:pPr>
        <w:tabs>
          <w:tab w:val="right" w:pos="2552"/>
          <w:tab w:val="right" w:pos="4962"/>
        </w:tabs>
        <w:rPr>
          <w:i/>
          <w:iCs/>
          <w:sz w:val="23"/>
          <w:szCs w:val="23"/>
          <w:lang w:val="sv-SE"/>
        </w:rPr>
      </w:pPr>
      <w:r w:rsidRPr="000A3A08">
        <w:rPr>
          <w:i/>
          <w:iCs/>
          <w:sz w:val="23"/>
          <w:szCs w:val="23"/>
          <w:lang w:val="sv-SE"/>
        </w:rPr>
        <w:t>2004-02-12</w:t>
      </w:r>
      <w:r w:rsidRPr="000A3A08">
        <w:rPr>
          <w:i/>
          <w:iCs/>
          <w:sz w:val="23"/>
          <w:szCs w:val="23"/>
          <w:lang w:val="sv-SE"/>
        </w:rPr>
        <w:tab/>
        <w:t>6.2</w:t>
      </w:r>
      <w:r w:rsidRPr="000A3A08">
        <w:rPr>
          <w:i/>
          <w:iCs/>
          <w:sz w:val="23"/>
          <w:szCs w:val="23"/>
          <w:lang w:val="sv-SE"/>
        </w:rPr>
        <w:tab/>
        <w:t>0.09</w:t>
      </w:r>
    </w:p>
    <w:p w14:paraId="570EBB11" w14:textId="77777777" w:rsidR="000D7E54" w:rsidRPr="000A3A08" w:rsidRDefault="000D7E54" w:rsidP="000D7E54">
      <w:pPr>
        <w:tabs>
          <w:tab w:val="right" w:pos="2552"/>
          <w:tab w:val="right" w:pos="4962"/>
        </w:tabs>
        <w:rPr>
          <w:i/>
          <w:iCs/>
          <w:sz w:val="23"/>
          <w:szCs w:val="23"/>
          <w:lang w:val="sv-SE"/>
        </w:rPr>
      </w:pPr>
      <w:r w:rsidRPr="000A3A08">
        <w:rPr>
          <w:i/>
          <w:iCs/>
          <w:sz w:val="23"/>
          <w:szCs w:val="23"/>
          <w:lang w:val="sv-SE"/>
        </w:rPr>
        <w:t>2005-10-27</w:t>
      </w:r>
      <w:r w:rsidRPr="000A3A08">
        <w:rPr>
          <w:i/>
          <w:iCs/>
          <w:sz w:val="23"/>
          <w:szCs w:val="23"/>
          <w:lang w:val="sv-SE"/>
        </w:rPr>
        <w:tab/>
        <w:t>7.1</w:t>
      </w:r>
      <w:r w:rsidRPr="000A3A08">
        <w:rPr>
          <w:i/>
          <w:iCs/>
          <w:sz w:val="23"/>
          <w:szCs w:val="23"/>
          <w:lang w:val="sv-SE"/>
        </w:rPr>
        <w:tab/>
        <w:t>0.34</w:t>
      </w:r>
    </w:p>
    <w:p w14:paraId="6B2B7229" w14:textId="77777777" w:rsidR="000D7E54" w:rsidRPr="000A3A08" w:rsidRDefault="000D7E54" w:rsidP="000D7E54">
      <w:pPr>
        <w:tabs>
          <w:tab w:val="right" w:pos="2552"/>
          <w:tab w:val="right" w:pos="4962"/>
        </w:tabs>
        <w:rPr>
          <w:i/>
          <w:iCs/>
          <w:sz w:val="23"/>
          <w:szCs w:val="23"/>
          <w:lang w:val="sv-SE"/>
        </w:rPr>
      </w:pPr>
      <w:r w:rsidRPr="000A3A08">
        <w:rPr>
          <w:i/>
          <w:iCs/>
          <w:sz w:val="23"/>
          <w:szCs w:val="23"/>
          <w:lang w:val="sv-SE"/>
        </w:rPr>
        <w:t>2006-02-28</w:t>
      </w:r>
      <w:r w:rsidRPr="000A3A08">
        <w:rPr>
          <w:i/>
          <w:iCs/>
          <w:sz w:val="23"/>
          <w:szCs w:val="23"/>
          <w:lang w:val="sv-SE"/>
        </w:rPr>
        <w:tab/>
        <w:t>7.0</w:t>
      </w:r>
      <w:r w:rsidRPr="000A3A08">
        <w:rPr>
          <w:i/>
          <w:iCs/>
          <w:sz w:val="23"/>
          <w:szCs w:val="23"/>
          <w:lang w:val="sv-SE"/>
        </w:rPr>
        <w:tab/>
        <w:t>0.27</w:t>
      </w:r>
    </w:p>
    <w:p w14:paraId="7CC779D0" w14:textId="77777777" w:rsidR="000D7E54" w:rsidRPr="000A3A08" w:rsidRDefault="000D7E54" w:rsidP="000D7E54">
      <w:pPr>
        <w:tabs>
          <w:tab w:val="right" w:pos="2552"/>
          <w:tab w:val="right" w:pos="4962"/>
        </w:tabs>
        <w:rPr>
          <w:i/>
          <w:iCs/>
          <w:sz w:val="23"/>
          <w:szCs w:val="23"/>
          <w:lang w:val="sv-SE"/>
        </w:rPr>
      </w:pPr>
      <w:r w:rsidRPr="000A3A08">
        <w:rPr>
          <w:i/>
          <w:iCs/>
          <w:sz w:val="23"/>
          <w:szCs w:val="23"/>
          <w:lang w:val="sv-SE"/>
        </w:rPr>
        <w:t>2006-11-07</w:t>
      </w:r>
      <w:r w:rsidRPr="000A3A08">
        <w:rPr>
          <w:i/>
          <w:iCs/>
          <w:sz w:val="23"/>
          <w:szCs w:val="23"/>
          <w:lang w:val="sv-SE"/>
        </w:rPr>
        <w:tab/>
        <w:t>7.3</w:t>
      </w:r>
      <w:r w:rsidRPr="000A3A08">
        <w:rPr>
          <w:i/>
          <w:iCs/>
          <w:sz w:val="23"/>
          <w:szCs w:val="23"/>
          <w:lang w:val="sv-SE"/>
        </w:rPr>
        <w:tab/>
        <w:t>0.32</w:t>
      </w:r>
    </w:p>
    <w:p w14:paraId="0B992890" w14:textId="77777777" w:rsidR="000D7E54" w:rsidRPr="000A3A08" w:rsidRDefault="000D7E54" w:rsidP="000D7E54">
      <w:pPr>
        <w:tabs>
          <w:tab w:val="right" w:pos="2552"/>
          <w:tab w:val="right" w:pos="4962"/>
        </w:tabs>
        <w:rPr>
          <w:i/>
          <w:iCs/>
          <w:sz w:val="23"/>
          <w:szCs w:val="23"/>
          <w:lang w:val="sv-SE"/>
        </w:rPr>
      </w:pPr>
      <w:r w:rsidRPr="000A3A08">
        <w:rPr>
          <w:i/>
          <w:iCs/>
          <w:sz w:val="23"/>
          <w:szCs w:val="23"/>
          <w:lang w:val="sv-SE"/>
        </w:rPr>
        <w:t>2007-02-06</w:t>
      </w:r>
      <w:r w:rsidRPr="000A3A08">
        <w:rPr>
          <w:i/>
          <w:iCs/>
          <w:sz w:val="23"/>
          <w:szCs w:val="23"/>
          <w:lang w:val="sv-SE"/>
        </w:rPr>
        <w:tab/>
        <w:t>6.4</w:t>
      </w:r>
      <w:r w:rsidRPr="000A3A08">
        <w:rPr>
          <w:i/>
          <w:iCs/>
          <w:sz w:val="23"/>
          <w:szCs w:val="23"/>
          <w:lang w:val="sv-SE"/>
        </w:rPr>
        <w:tab/>
        <w:t>0.06</w:t>
      </w:r>
    </w:p>
    <w:p w14:paraId="0DB5C381" w14:textId="77777777" w:rsidR="000D7E54" w:rsidRPr="000A3A08" w:rsidRDefault="000D7E54" w:rsidP="000D7E54">
      <w:pPr>
        <w:tabs>
          <w:tab w:val="right" w:pos="2552"/>
          <w:tab w:val="right" w:pos="4962"/>
        </w:tabs>
        <w:rPr>
          <w:i/>
          <w:iCs/>
          <w:sz w:val="23"/>
          <w:szCs w:val="23"/>
          <w:lang w:val="sv-SE"/>
        </w:rPr>
      </w:pPr>
      <w:r w:rsidRPr="000A3A08">
        <w:rPr>
          <w:i/>
          <w:iCs/>
          <w:sz w:val="23"/>
          <w:szCs w:val="23"/>
          <w:lang w:val="sv-SE"/>
        </w:rPr>
        <w:t>2007-11-07</w:t>
      </w:r>
      <w:r w:rsidRPr="000A3A08">
        <w:rPr>
          <w:i/>
          <w:iCs/>
          <w:sz w:val="23"/>
          <w:szCs w:val="23"/>
          <w:lang w:val="sv-SE"/>
        </w:rPr>
        <w:tab/>
        <w:t>7.2</w:t>
      </w:r>
      <w:r w:rsidRPr="000A3A08">
        <w:rPr>
          <w:i/>
          <w:iCs/>
          <w:sz w:val="23"/>
          <w:szCs w:val="23"/>
          <w:lang w:val="sv-SE"/>
        </w:rPr>
        <w:tab/>
        <w:t>0.24</w:t>
      </w:r>
    </w:p>
    <w:p w14:paraId="1119DF44" w14:textId="77777777" w:rsidR="000D7E54" w:rsidRPr="000A3A08" w:rsidRDefault="000D7E54" w:rsidP="000D7E54">
      <w:pPr>
        <w:tabs>
          <w:tab w:val="right" w:pos="2552"/>
          <w:tab w:val="right" w:pos="4962"/>
        </w:tabs>
        <w:rPr>
          <w:sz w:val="23"/>
          <w:szCs w:val="23"/>
          <w:lang w:val="sv-SE"/>
        </w:rPr>
      </w:pPr>
      <w:r w:rsidRPr="000A3A08">
        <w:rPr>
          <w:sz w:val="23"/>
          <w:szCs w:val="23"/>
          <w:lang w:val="sv-SE"/>
        </w:rPr>
        <w:t>2008-02-05</w:t>
      </w:r>
      <w:r w:rsidRPr="000A3A08">
        <w:rPr>
          <w:sz w:val="23"/>
          <w:szCs w:val="23"/>
          <w:lang w:val="sv-SE"/>
        </w:rPr>
        <w:tab/>
        <w:t>6.6</w:t>
      </w:r>
      <w:r w:rsidRPr="000A3A08">
        <w:rPr>
          <w:sz w:val="23"/>
          <w:szCs w:val="23"/>
          <w:lang w:val="sv-SE"/>
        </w:rPr>
        <w:tab/>
        <w:t>0.07</w:t>
      </w:r>
    </w:p>
    <w:p w14:paraId="2896FE69" w14:textId="77777777" w:rsidR="000D7E54" w:rsidRPr="000A3A08" w:rsidRDefault="000D7E54" w:rsidP="000D7E54">
      <w:pPr>
        <w:tabs>
          <w:tab w:val="right" w:pos="2552"/>
          <w:tab w:val="right" w:pos="4962"/>
        </w:tabs>
        <w:rPr>
          <w:sz w:val="23"/>
          <w:szCs w:val="23"/>
          <w:lang w:val="sv-SE"/>
        </w:rPr>
      </w:pPr>
      <w:r w:rsidRPr="000A3A08">
        <w:rPr>
          <w:sz w:val="23"/>
          <w:szCs w:val="23"/>
          <w:lang w:val="sv-SE"/>
        </w:rPr>
        <w:t>2008–2011: Inget pH-värde under 6.0, varierande alkalinitet men inte under 0.05</w:t>
      </w:r>
    </w:p>
    <w:p w14:paraId="43AAB94B" w14:textId="77777777" w:rsidR="000D7E54" w:rsidRPr="000A3A08" w:rsidRDefault="000D7E54" w:rsidP="000D7E54">
      <w:pPr>
        <w:tabs>
          <w:tab w:val="right" w:pos="2552"/>
          <w:tab w:val="right" w:pos="4962"/>
        </w:tabs>
        <w:rPr>
          <w:sz w:val="23"/>
          <w:szCs w:val="23"/>
          <w:lang w:val="sv-SE"/>
        </w:rPr>
      </w:pPr>
      <w:r w:rsidRPr="000A3A08">
        <w:rPr>
          <w:sz w:val="23"/>
          <w:szCs w:val="23"/>
          <w:lang w:val="sv-SE"/>
        </w:rPr>
        <w:t>2012-03-20</w:t>
      </w:r>
      <w:r w:rsidRPr="000A3A08">
        <w:rPr>
          <w:sz w:val="23"/>
          <w:szCs w:val="23"/>
          <w:lang w:val="sv-SE"/>
        </w:rPr>
        <w:tab/>
        <w:t>6.6</w:t>
      </w:r>
      <w:r w:rsidRPr="000A3A08">
        <w:rPr>
          <w:sz w:val="23"/>
          <w:szCs w:val="23"/>
          <w:lang w:val="sv-SE"/>
        </w:rPr>
        <w:tab/>
        <w:t>0.08</w:t>
      </w:r>
    </w:p>
    <w:p w14:paraId="0793401A" w14:textId="77777777" w:rsidR="000D7E54" w:rsidRPr="000A3A08" w:rsidRDefault="000D7E54" w:rsidP="000D7E54">
      <w:pPr>
        <w:tabs>
          <w:tab w:val="right" w:pos="2552"/>
          <w:tab w:val="right" w:pos="4962"/>
        </w:tabs>
        <w:rPr>
          <w:sz w:val="23"/>
          <w:szCs w:val="23"/>
          <w:lang w:val="sv-SE"/>
        </w:rPr>
      </w:pPr>
      <w:r w:rsidRPr="000A3A08">
        <w:rPr>
          <w:sz w:val="23"/>
          <w:szCs w:val="23"/>
          <w:lang w:val="sv-SE"/>
        </w:rPr>
        <w:t>2012-11-21</w:t>
      </w:r>
      <w:r w:rsidRPr="000A3A08">
        <w:rPr>
          <w:sz w:val="23"/>
          <w:szCs w:val="23"/>
          <w:lang w:val="sv-SE"/>
        </w:rPr>
        <w:tab/>
        <w:t>6.8</w:t>
      </w:r>
      <w:r w:rsidRPr="000A3A08">
        <w:rPr>
          <w:sz w:val="23"/>
          <w:szCs w:val="23"/>
          <w:lang w:val="sv-SE"/>
        </w:rPr>
        <w:tab/>
        <w:t>0.15</w:t>
      </w:r>
    </w:p>
    <w:p w14:paraId="370ECE5B" w14:textId="77777777" w:rsidR="000D7E54" w:rsidRPr="000A3A08" w:rsidRDefault="000D7E54" w:rsidP="000D7E54">
      <w:pPr>
        <w:tabs>
          <w:tab w:val="right" w:pos="2552"/>
          <w:tab w:val="right" w:pos="4962"/>
        </w:tabs>
        <w:rPr>
          <w:sz w:val="23"/>
          <w:szCs w:val="23"/>
          <w:lang w:val="sv-SE"/>
        </w:rPr>
      </w:pPr>
      <w:r w:rsidRPr="000A3A08">
        <w:rPr>
          <w:sz w:val="23"/>
          <w:szCs w:val="23"/>
          <w:lang w:val="sv-SE"/>
        </w:rPr>
        <w:t>2013-03-07</w:t>
      </w:r>
      <w:r w:rsidRPr="000A3A08">
        <w:rPr>
          <w:sz w:val="23"/>
          <w:szCs w:val="23"/>
          <w:lang w:val="sv-SE"/>
        </w:rPr>
        <w:tab/>
        <w:t>6.4</w:t>
      </w:r>
      <w:r w:rsidRPr="000A3A08">
        <w:rPr>
          <w:sz w:val="23"/>
          <w:szCs w:val="23"/>
          <w:lang w:val="sv-SE"/>
        </w:rPr>
        <w:tab/>
        <w:t>0.08</w:t>
      </w:r>
    </w:p>
    <w:p w14:paraId="4E0F59A4" w14:textId="77777777" w:rsidR="000D7E54" w:rsidRPr="000A3A08" w:rsidRDefault="000D7E54" w:rsidP="000D7E54">
      <w:pPr>
        <w:tabs>
          <w:tab w:val="right" w:pos="2552"/>
          <w:tab w:val="right" w:pos="4962"/>
        </w:tabs>
        <w:rPr>
          <w:sz w:val="23"/>
          <w:szCs w:val="23"/>
          <w:lang w:val="sv-SE"/>
        </w:rPr>
      </w:pPr>
      <w:r w:rsidRPr="000A3A08">
        <w:rPr>
          <w:sz w:val="23"/>
          <w:szCs w:val="23"/>
          <w:lang w:val="sv-SE"/>
        </w:rPr>
        <w:t>2013-11-28</w:t>
      </w:r>
      <w:r w:rsidRPr="000A3A08">
        <w:rPr>
          <w:sz w:val="23"/>
          <w:szCs w:val="23"/>
          <w:lang w:val="sv-SE"/>
        </w:rPr>
        <w:tab/>
        <w:t>7.3</w:t>
      </w:r>
      <w:r w:rsidRPr="000A3A08">
        <w:rPr>
          <w:sz w:val="23"/>
          <w:szCs w:val="23"/>
          <w:lang w:val="sv-SE"/>
        </w:rPr>
        <w:tab/>
        <w:t>0.26</w:t>
      </w:r>
    </w:p>
    <w:p w14:paraId="3DEEC796" w14:textId="77777777" w:rsidR="000D7E54" w:rsidRPr="000A3A08" w:rsidRDefault="000D7E54" w:rsidP="000D7E54">
      <w:pPr>
        <w:tabs>
          <w:tab w:val="right" w:pos="2552"/>
          <w:tab w:val="right" w:pos="4962"/>
        </w:tabs>
        <w:rPr>
          <w:sz w:val="23"/>
          <w:szCs w:val="23"/>
          <w:lang w:val="sv-SE"/>
        </w:rPr>
      </w:pPr>
      <w:r w:rsidRPr="000A3A08">
        <w:rPr>
          <w:sz w:val="23"/>
          <w:szCs w:val="23"/>
          <w:lang w:val="sv-SE"/>
        </w:rPr>
        <w:t>2014-02-17</w:t>
      </w:r>
      <w:r w:rsidRPr="000A3A08">
        <w:rPr>
          <w:sz w:val="23"/>
          <w:szCs w:val="23"/>
          <w:lang w:val="sv-SE"/>
        </w:rPr>
        <w:tab/>
        <w:t>6.2</w:t>
      </w:r>
      <w:r w:rsidRPr="000A3A08">
        <w:rPr>
          <w:sz w:val="23"/>
          <w:szCs w:val="23"/>
          <w:lang w:val="sv-SE"/>
        </w:rPr>
        <w:tab/>
        <w:t>0.06</w:t>
      </w:r>
    </w:p>
    <w:p w14:paraId="0C6BAB9F" w14:textId="77777777" w:rsidR="000D7E54" w:rsidRPr="000A3A08" w:rsidRDefault="000D7E54" w:rsidP="000D7E54">
      <w:pPr>
        <w:tabs>
          <w:tab w:val="right" w:pos="2552"/>
          <w:tab w:val="right" w:pos="4962"/>
        </w:tabs>
        <w:rPr>
          <w:sz w:val="23"/>
          <w:szCs w:val="23"/>
          <w:lang w:val="sv-SE"/>
        </w:rPr>
      </w:pPr>
      <w:r w:rsidRPr="000A3A08">
        <w:rPr>
          <w:sz w:val="23"/>
          <w:szCs w:val="23"/>
          <w:lang w:val="sv-SE"/>
        </w:rPr>
        <w:t>2014-11-19</w:t>
      </w:r>
      <w:r w:rsidRPr="000A3A08">
        <w:rPr>
          <w:sz w:val="23"/>
          <w:szCs w:val="23"/>
          <w:lang w:val="sv-SE"/>
        </w:rPr>
        <w:tab/>
        <w:t>7.4</w:t>
      </w:r>
      <w:r w:rsidRPr="000A3A08">
        <w:rPr>
          <w:sz w:val="23"/>
          <w:szCs w:val="23"/>
          <w:lang w:val="sv-SE"/>
        </w:rPr>
        <w:tab/>
        <w:t>0.31</w:t>
      </w:r>
    </w:p>
    <w:p w14:paraId="19A3BC58" w14:textId="77777777" w:rsidR="000D7E54" w:rsidRPr="000A3A08" w:rsidRDefault="000D7E54" w:rsidP="000D7E54">
      <w:pPr>
        <w:tabs>
          <w:tab w:val="right" w:pos="2552"/>
          <w:tab w:val="right" w:pos="4962"/>
        </w:tabs>
        <w:rPr>
          <w:sz w:val="23"/>
          <w:szCs w:val="23"/>
          <w:lang w:val="sv-SE"/>
        </w:rPr>
      </w:pPr>
      <w:r w:rsidRPr="000A3A08">
        <w:rPr>
          <w:sz w:val="23"/>
          <w:szCs w:val="23"/>
          <w:lang w:val="sv-SE"/>
        </w:rPr>
        <w:t>2015-03-09</w:t>
      </w:r>
      <w:r w:rsidRPr="000A3A08">
        <w:rPr>
          <w:sz w:val="23"/>
          <w:szCs w:val="23"/>
          <w:lang w:val="sv-SE"/>
        </w:rPr>
        <w:tab/>
        <w:t>6.8</w:t>
      </w:r>
      <w:r w:rsidRPr="000A3A08">
        <w:rPr>
          <w:sz w:val="23"/>
          <w:szCs w:val="23"/>
          <w:lang w:val="sv-SE"/>
        </w:rPr>
        <w:tab/>
        <w:t>0.11</w:t>
      </w:r>
    </w:p>
    <w:p w14:paraId="397D3DAE" w14:textId="77777777" w:rsidR="000D7E54" w:rsidRPr="000A3A08" w:rsidRDefault="000D7E54" w:rsidP="000D7E54">
      <w:pPr>
        <w:tabs>
          <w:tab w:val="right" w:pos="2552"/>
          <w:tab w:val="right" w:pos="4962"/>
        </w:tabs>
        <w:rPr>
          <w:sz w:val="23"/>
          <w:szCs w:val="23"/>
          <w:lang w:val="sv-SE"/>
        </w:rPr>
      </w:pPr>
      <w:r w:rsidRPr="000A3A08">
        <w:rPr>
          <w:sz w:val="23"/>
          <w:szCs w:val="23"/>
          <w:lang w:val="sv-SE"/>
        </w:rPr>
        <w:t>2015-11-24</w:t>
      </w:r>
      <w:r w:rsidRPr="000A3A08">
        <w:rPr>
          <w:sz w:val="23"/>
          <w:szCs w:val="23"/>
          <w:lang w:val="sv-SE"/>
        </w:rPr>
        <w:tab/>
        <w:t>7.4</w:t>
      </w:r>
      <w:r w:rsidRPr="000A3A08">
        <w:rPr>
          <w:sz w:val="23"/>
          <w:szCs w:val="23"/>
          <w:lang w:val="sv-SE"/>
        </w:rPr>
        <w:tab/>
        <w:t>0.32</w:t>
      </w:r>
    </w:p>
    <w:p w14:paraId="14B42184" w14:textId="77777777" w:rsidR="000D7E54" w:rsidRPr="000A3A08" w:rsidRDefault="000D7E54" w:rsidP="000D7E54">
      <w:pPr>
        <w:tabs>
          <w:tab w:val="right" w:pos="2552"/>
          <w:tab w:val="right" w:pos="4962"/>
        </w:tabs>
        <w:rPr>
          <w:sz w:val="23"/>
          <w:szCs w:val="23"/>
          <w:lang w:val="sv-SE"/>
        </w:rPr>
      </w:pPr>
      <w:r w:rsidRPr="000A3A08">
        <w:rPr>
          <w:sz w:val="23"/>
          <w:szCs w:val="23"/>
          <w:lang w:val="sv-SE"/>
        </w:rPr>
        <w:t>2016-03-22</w:t>
      </w:r>
      <w:r w:rsidRPr="000A3A08">
        <w:rPr>
          <w:sz w:val="23"/>
          <w:szCs w:val="23"/>
          <w:lang w:val="sv-SE"/>
        </w:rPr>
        <w:tab/>
        <w:t>6.8</w:t>
      </w:r>
      <w:r w:rsidRPr="000A3A08">
        <w:rPr>
          <w:sz w:val="23"/>
          <w:szCs w:val="23"/>
          <w:lang w:val="sv-SE"/>
        </w:rPr>
        <w:tab/>
        <w:t>0.09</w:t>
      </w:r>
    </w:p>
    <w:p w14:paraId="5D768E9B" w14:textId="77777777" w:rsidR="000D7E54" w:rsidRPr="000A3A08" w:rsidRDefault="000D7E54" w:rsidP="000D7E54">
      <w:pPr>
        <w:tabs>
          <w:tab w:val="right" w:pos="2552"/>
          <w:tab w:val="right" w:pos="4962"/>
        </w:tabs>
        <w:rPr>
          <w:sz w:val="23"/>
          <w:szCs w:val="23"/>
          <w:lang w:val="sv-SE"/>
        </w:rPr>
      </w:pPr>
      <w:r w:rsidRPr="000A3A08">
        <w:rPr>
          <w:sz w:val="23"/>
          <w:szCs w:val="23"/>
          <w:lang w:val="sv-SE"/>
        </w:rPr>
        <w:t>2016-11-22</w:t>
      </w:r>
      <w:r w:rsidRPr="000A3A08">
        <w:rPr>
          <w:sz w:val="23"/>
          <w:szCs w:val="23"/>
          <w:lang w:val="sv-SE"/>
        </w:rPr>
        <w:tab/>
        <w:t>7.4</w:t>
      </w:r>
      <w:r w:rsidRPr="000A3A08">
        <w:rPr>
          <w:sz w:val="23"/>
          <w:szCs w:val="23"/>
          <w:lang w:val="sv-SE"/>
        </w:rPr>
        <w:tab/>
        <w:t>0.41</w:t>
      </w:r>
    </w:p>
    <w:p w14:paraId="2849BF5B" w14:textId="77777777" w:rsidR="000D7E54" w:rsidRPr="000A3A08" w:rsidRDefault="000D7E54" w:rsidP="000D7E54">
      <w:pPr>
        <w:tabs>
          <w:tab w:val="right" w:pos="2552"/>
          <w:tab w:val="right" w:pos="4962"/>
        </w:tabs>
        <w:rPr>
          <w:sz w:val="23"/>
          <w:szCs w:val="23"/>
          <w:lang w:val="sv-SE"/>
        </w:rPr>
      </w:pPr>
      <w:r w:rsidRPr="000A3A08">
        <w:rPr>
          <w:sz w:val="23"/>
          <w:szCs w:val="23"/>
          <w:lang w:val="sv-SE"/>
        </w:rPr>
        <w:t>2017-02-28</w:t>
      </w:r>
      <w:r w:rsidRPr="000A3A08">
        <w:rPr>
          <w:sz w:val="23"/>
          <w:szCs w:val="23"/>
          <w:lang w:val="sv-SE"/>
        </w:rPr>
        <w:tab/>
        <w:t>7.0</w:t>
      </w:r>
      <w:r w:rsidRPr="000A3A08">
        <w:rPr>
          <w:sz w:val="23"/>
          <w:szCs w:val="23"/>
          <w:lang w:val="sv-SE"/>
        </w:rPr>
        <w:tab/>
        <w:t>0.21</w:t>
      </w:r>
    </w:p>
    <w:p w14:paraId="303EC0E1" w14:textId="77777777" w:rsidR="000D7E54" w:rsidRPr="000A3A08" w:rsidRDefault="000D7E54" w:rsidP="000D7E54">
      <w:pPr>
        <w:tabs>
          <w:tab w:val="right" w:pos="2552"/>
          <w:tab w:val="right" w:pos="4962"/>
        </w:tabs>
        <w:rPr>
          <w:sz w:val="23"/>
          <w:szCs w:val="23"/>
          <w:lang w:val="sv-SE"/>
        </w:rPr>
      </w:pPr>
      <w:r w:rsidRPr="000A3A08">
        <w:rPr>
          <w:sz w:val="23"/>
          <w:szCs w:val="23"/>
          <w:lang w:val="sv-SE"/>
        </w:rPr>
        <w:t>2017-11-15</w:t>
      </w:r>
      <w:r w:rsidRPr="000A3A08">
        <w:rPr>
          <w:sz w:val="23"/>
          <w:szCs w:val="23"/>
          <w:lang w:val="sv-SE"/>
        </w:rPr>
        <w:tab/>
        <w:t>6.9</w:t>
      </w:r>
      <w:r w:rsidRPr="000A3A08">
        <w:rPr>
          <w:sz w:val="23"/>
          <w:szCs w:val="23"/>
          <w:lang w:val="sv-SE"/>
        </w:rPr>
        <w:tab/>
        <w:t>0.23</w:t>
      </w:r>
    </w:p>
    <w:p w14:paraId="727A41C4" w14:textId="77777777" w:rsidR="000D7E54" w:rsidRPr="000A3A08" w:rsidRDefault="000D7E54" w:rsidP="000D7E54">
      <w:pPr>
        <w:tabs>
          <w:tab w:val="right" w:pos="2552"/>
          <w:tab w:val="right" w:pos="4962"/>
        </w:tabs>
        <w:rPr>
          <w:sz w:val="23"/>
          <w:szCs w:val="23"/>
          <w:lang w:val="sv-SE"/>
        </w:rPr>
      </w:pPr>
      <w:r w:rsidRPr="000A3A08">
        <w:rPr>
          <w:sz w:val="23"/>
          <w:szCs w:val="23"/>
          <w:lang w:val="sv-SE"/>
        </w:rPr>
        <w:t>2018-11-21</w:t>
      </w:r>
      <w:r w:rsidRPr="000A3A08">
        <w:rPr>
          <w:sz w:val="23"/>
          <w:szCs w:val="23"/>
          <w:lang w:val="sv-SE"/>
        </w:rPr>
        <w:tab/>
        <w:t>7.4</w:t>
      </w:r>
      <w:r w:rsidRPr="000A3A08">
        <w:rPr>
          <w:sz w:val="23"/>
          <w:szCs w:val="23"/>
          <w:lang w:val="sv-SE"/>
        </w:rPr>
        <w:tab/>
        <w:t>0.40</w:t>
      </w:r>
    </w:p>
    <w:p w14:paraId="5739E7B9" w14:textId="77777777" w:rsidR="000D7E54" w:rsidRPr="000A3A08" w:rsidRDefault="000D7E54" w:rsidP="000D7E54">
      <w:pPr>
        <w:tabs>
          <w:tab w:val="right" w:pos="2552"/>
          <w:tab w:val="right" w:pos="4962"/>
        </w:tabs>
        <w:rPr>
          <w:sz w:val="23"/>
          <w:szCs w:val="23"/>
          <w:lang w:val="sv-SE"/>
        </w:rPr>
      </w:pPr>
      <w:r w:rsidRPr="000A3A08">
        <w:rPr>
          <w:sz w:val="23"/>
          <w:szCs w:val="23"/>
          <w:lang w:val="sv-SE"/>
        </w:rPr>
        <w:t>2019-02-27</w:t>
      </w:r>
      <w:r w:rsidRPr="000A3A08">
        <w:rPr>
          <w:sz w:val="23"/>
          <w:szCs w:val="23"/>
          <w:lang w:val="sv-SE"/>
        </w:rPr>
        <w:tab/>
        <w:t>7.0</w:t>
      </w:r>
      <w:r w:rsidRPr="000A3A08">
        <w:rPr>
          <w:sz w:val="23"/>
          <w:szCs w:val="23"/>
          <w:lang w:val="sv-SE"/>
        </w:rPr>
        <w:tab/>
        <w:t>0.18</w:t>
      </w:r>
    </w:p>
    <w:p w14:paraId="637B9738" w14:textId="77777777" w:rsidR="000D7E54" w:rsidRDefault="000D7E54" w:rsidP="000D7E54">
      <w:pPr>
        <w:tabs>
          <w:tab w:val="right" w:pos="2552"/>
          <w:tab w:val="right" w:pos="4962"/>
        </w:tabs>
        <w:rPr>
          <w:sz w:val="23"/>
          <w:szCs w:val="23"/>
          <w:lang w:val="sv-SE"/>
        </w:rPr>
      </w:pPr>
      <w:r w:rsidRPr="000A3A08">
        <w:rPr>
          <w:sz w:val="23"/>
          <w:szCs w:val="23"/>
          <w:lang w:val="sv-SE"/>
        </w:rPr>
        <w:t>2019-10-02</w:t>
      </w:r>
      <w:r w:rsidRPr="000A3A08">
        <w:rPr>
          <w:sz w:val="23"/>
          <w:szCs w:val="23"/>
          <w:lang w:val="sv-SE"/>
        </w:rPr>
        <w:tab/>
        <w:t>7.3</w:t>
      </w:r>
      <w:r w:rsidRPr="000A3A08">
        <w:rPr>
          <w:sz w:val="23"/>
          <w:szCs w:val="23"/>
          <w:lang w:val="sv-SE"/>
        </w:rPr>
        <w:tab/>
        <w:t>0.28</w:t>
      </w:r>
    </w:p>
    <w:p w14:paraId="17653895" w14:textId="77777777" w:rsidR="000D7E54" w:rsidRPr="000A3A08" w:rsidRDefault="000D7E54" w:rsidP="000D7E54">
      <w:pPr>
        <w:tabs>
          <w:tab w:val="right" w:pos="2552"/>
          <w:tab w:val="right" w:pos="4962"/>
        </w:tabs>
        <w:rPr>
          <w:sz w:val="23"/>
          <w:szCs w:val="23"/>
          <w:lang w:val="sv-SE"/>
        </w:rPr>
      </w:pPr>
    </w:p>
    <w:p w14:paraId="21385B90" w14:textId="77777777" w:rsidR="000D7E54" w:rsidRPr="000A3A08" w:rsidRDefault="000D7E54" w:rsidP="000D7E54">
      <w:pPr>
        <w:tabs>
          <w:tab w:val="right" w:pos="2552"/>
          <w:tab w:val="right" w:pos="4962"/>
        </w:tabs>
        <w:rPr>
          <w:sz w:val="23"/>
          <w:szCs w:val="23"/>
          <w:lang w:val="sv-SE"/>
        </w:rPr>
      </w:pPr>
      <w:r w:rsidRPr="000A3A08">
        <w:rPr>
          <w:sz w:val="23"/>
          <w:szCs w:val="23"/>
          <w:lang w:val="sv-SE"/>
        </w:rPr>
        <w:t xml:space="preserve">Kalkningsmängderna har generellt minskats i landet eftersom försurningen nu inte är lika kraftig som tidigare. I en del sjöar har kalkningen upphört. Statsbidragen har också minskat. Samtliga detaljplaner för sjökalkning har med anledning av dessa förändringar reviderats. För Kvarnsjön innebär planen som gäller från hösten 2007 att kalkmängden minskats från tidigare 10 ton till numera 7 ton vid varje tillfälle (vår och höst årligen) och för </w:t>
      </w:r>
      <w:proofErr w:type="spellStart"/>
      <w:r w:rsidRPr="000A3A08">
        <w:rPr>
          <w:sz w:val="23"/>
          <w:szCs w:val="23"/>
          <w:lang w:val="sv-SE"/>
        </w:rPr>
        <w:t>Fullhövden</w:t>
      </w:r>
      <w:proofErr w:type="spellEnd"/>
      <w:r w:rsidRPr="000A3A08">
        <w:rPr>
          <w:sz w:val="23"/>
          <w:szCs w:val="23"/>
          <w:lang w:val="sv-SE"/>
        </w:rPr>
        <w:t xml:space="preserve"> från tidigare 30 ton till numera 28 ton vid varje tillfälle. Sedan kalkningen inleddes 1984 och till och med 2019 har 1 952 ton kalkstensmjöl tillförts </w:t>
      </w:r>
      <w:proofErr w:type="spellStart"/>
      <w:r w:rsidRPr="000A3A08">
        <w:rPr>
          <w:sz w:val="23"/>
          <w:szCs w:val="23"/>
          <w:lang w:val="sv-SE"/>
        </w:rPr>
        <w:t>Fullhövden</w:t>
      </w:r>
      <w:proofErr w:type="spellEnd"/>
      <w:r w:rsidRPr="000A3A08">
        <w:rPr>
          <w:sz w:val="23"/>
          <w:szCs w:val="23"/>
          <w:lang w:val="sv-SE"/>
        </w:rPr>
        <w:t xml:space="preserve"> och 683 ton tillförts Kvarnsjön. Genom dessa insatser har pH-värdet lyfts från nivån 3.9–5 före kalkningen (mätvärden 1976–1985) och en alkalinitet som då stadigt var 0 till ett läge från 2000 och framåt med pH stadigt över 6 och varierande alkalinitet som aldrig varit lägre än 0.05.</w:t>
      </w:r>
    </w:p>
    <w:p w14:paraId="0A1D55F8" w14:textId="77777777" w:rsidR="000D7E54" w:rsidRPr="000A3A08" w:rsidRDefault="000D7E54" w:rsidP="000D7E54">
      <w:pPr>
        <w:tabs>
          <w:tab w:val="right" w:pos="2552"/>
          <w:tab w:val="right" w:pos="4962"/>
        </w:tabs>
        <w:rPr>
          <w:sz w:val="23"/>
          <w:szCs w:val="23"/>
          <w:lang w:val="sv-SE"/>
        </w:rPr>
      </w:pPr>
    </w:p>
    <w:p w14:paraId="5AE5340C" w14:textId="77777777" w:rsidR="000D7E54" w:rsidRPr="000A3A08" w:rsidRDefault="000D7E54" w:rsidP="000D7E54">
      <w:pPr>
        <w:tabs>
          <w:tab w:val="right" w:pos="2552"/>
          <w:tab w:val="right" w:pos="4962"/>
          <w:tab w:val="right" w:pos="7230"/>
        </w:tabs>
        <w:rPr>
          <w:sz w:val="23"/>
          <w:szCs w:val="23"/>
          <w:lang w:val="sv-SE"/>
        </w:rPr>
      </w:pPr>
      <w:r w:rsidRPr="000A3A08">
        <w:rPr>
          <w:sz w:val="23"/>
          <w:szCs w:val="23"/>
          <w:lang w:val="sv-SE"/>
        </w:rPr>
        <w:t>År 2001 planterades 1 700 vuxna signalkräftor ut fördelade på båda sjöarna. Provfiske vid något enstaka tillfälle under åren efter utsättningen gav ingen fångst, men under 2008 upptäckte besökande turister att det fanns gott om kräftor i en vattensamling i anslutning till Kvarnsjön. Dessa var mindre än de som sattes ut och reproduktion tycks alltså ha ägt rum. Utvecklingen av beståndet av signalkräfta från 2008 och framåt är inte undersökt. Utsättningsplatserna finns dokumenterade i pärmen Fiskevårds</w:t>
      </w:r>
      <w:r>
        <w:rPr>
          <w:sz w:val="23"/>
          <w:szCs w:val="23"/>
          <w:lang w:val="sv-SE"/>
        </w:rPr>
        <w:t>p</w:t>
      </w:r>
      <w:r w:rsidRPr="000A3A08">
        <w:rPr>
          <w:sz w:val="23"/>
          <w:szCs w:val="23"/>
          <w:lang w:val="sv-SE"/>
        </w:rPr>
        <w:t>lan (se nedan).</w:t>
      </w:r>
    </w:p>
    <w:p w14:paraId="260A9849" w14:textId="77777777" w:rsidR="000D7E54" w:rsidRPr="000A3A08" w:rsidRDefault="000D7E54" w:rsidP="000D7E54">
      <w:pPr>
        <w:tabs>
          <w:tab w:val="right" w:pos="2552"/>
          <w:tab w:val="right" w:pos="4962"/>
          <w:tab w:val="right" w:pos="7230"/>
        </w:tabs>
        <w:rPr>
          <w:sz w:val="23"/>
          <w:szCs w:val="23"/>
          <w:lang w:val="sv-SE"/>
        </w:rPr>
      </w:pPr>
    </w:p>
    <w:p w14:paraId="7F80FFE2" w14:textId="77777777" w:rsidR="000D7E54" w:rsidRDefault="000D7E54" w:rsidP="000D7E54">
      <w:pPr>
        <w:tabs>
          <w:tab w:val="right" w:pos="2552"/>
          <w:tab w:val="right" w:pos="4962"/>
          <w:tab w:val="right" w:pos="7230"/>
        </w:tabs>
        <w:rPr>
          <w:sz w:val="23"/>
          <w:szCs w:val="23"/>
          <w:lang w:val="sv-SE"/>
        </w:rPr>
      </w:pPr>
      <w:r w:rsidRPr="000A3A08">
        <w:rPr>
          <w:sz w:val="23"/>
          <w:szCs w:val="23"/>
          <w:lang w:val="sv-SE"/>
        </w:rPr>
        <w:t xml:space="preserve">Rent generellt kan styrelsen rapportera att det nu finns goda bestånd av abborre, gädda och mört. En rekordstor gädda fångades i </w:t>
      </w:r>
      <w:proofErr w:type="spellStart"/>
      <w:r w:rsidRPr="000A3A08">
        <w:rPr>
          <w:sz w:val="23"/>
          <w:szCs w:val="23"/>
          <w:lang w:val="sv-SE"/>
        </w:rPr>
        <w:t>Fullhövden</w:t>
      </w:r>
      <w:proofErr w:type="spellEnd"/>
      <w:r w:rsidRPr="000A3A08">
        <w:rPr>
          <w:sz w:val="23"/>
          <w:szCs w:val="23"/>
          <w:lang w:val="sv-SE"/>
        </w:rPr>
        <w:t xml:space="preserve"> under perioden 2002–2007 (17,2 kg). Det är nu ett betydligt bättre fiske jämfört med tiden före kalkningsinsatserna. </w:t>
      </w:r>
    </w:p>
    <w:p w14:paraId="12E5795D" w14:textId="77777777" w:rsidR="000D7E54" w:rsidRDefault="000D7E54" w:rsidP="000D7E54">
      <w:pPr>
        <w:tabs>
          <w:tab w:val="right" w:pos="2552"/>
          <w:tab w:val="right" w:pos="4962"/>
          <w:tab w:val="right" w:pos="7230"/>
        </w:tabs>
        <w:rPr>
          <w:sz w:val="23"/>
          <w:szCs w:val="23"/>
          <w:lang w:val="sv-SE"/>
        </w:rPr>
      </w:pPr>
    </w:p>
    <w:p w14:paraId="086DACCC" w14:textId="77777777" w:rsidR="000D7E54" w:rsidRPr="000A3A08" w:rsidRDefault="000D7E54" w:rsidP="000D7E54">
      <w:pPr>
        <w:tabs>
          <w:tab w:val="right" w:pos="2552"/>
          <w:tab w:val="right" w:pos="4962"/>
          <w:tab w:val="right" w:pos="7230"/>
        </w:tabs>
        <w:rPr>
          <w:sz w:val="23"/>
          <w:szCs w:val="23"/>
          <w:lang w:val="sv-SE"/>
        </w:rPr>
      </w:pPr>
      <w:r w:rsidRPr="000A3A08">
        <w:rPr>
          <w:sz w:val="23"/>
          <w:szCs w:val="23"/>
          <w:lang w:val="sv-SE"/>
        </w:rPr>
        <w:t xml:space="preserve">Tidigare kunde ål med framgång fångas under kvarnen och i ålkistor längre ner i </w:t>
      </w:r>
      <w:proofErr w:type="spellStart"/>
      <w:r w:rsidRPr="000A3A08">
        <w:rPr>
          <w:sz w:val="23"/>
          <w:szCs w:val="23"/>
          <w:lang w:val="sv-SE"/>
        </w:rPr>
        <w:t>Fylleån</w:t>
      </w:r>
      <w:proofErr w:type="spellEnd"/>
      <w:r w:rsidRPr="000A3A08">
        <w:rPr>
          <w:sz w:val="23"/>
          <w:szCs w:val="23"/>
          <w:lang w:val="sv-SE"/>
        </w:rPr>
        <w:t xml:space="preserve"> men eftersom det fisket har upphört vet vi nu inte mycket om </w:t>
      </w:r>
      <w:proofErr w:type="spellStart"/>
      <w:r w:rsidRPr="000A3A08">
        <w:rPr>
          <w:sz w:val="23"/>
          <w:szCs w:val="23"/>
          <w:lang w:val="sv-SE"/>
        </w:rPr>
        <w:t>ålförekomsten</w:t>
      </w:r>
      <w:proofErr w:type="spellEnd"/>
      <w:r w:rsidRPr="000A3A08">
        <w:rPr>
          <w:sz w:val="23"/>
          <w:szCs w:val="23"/>
          <w:lang w:val="sv-SE"/>
        </w:rPr>
        <w:t>. Generellt har ålen varit på tillbakagång på senare år i de flesta sjöar i våra trakter. Lake fanns enligt flera samstämmiga uppgifter i sjön fram till 1940-talet men ingen känd fångst har gjorts under de senaste 50–60 åren.</w:t>
      </w:r>
    </w:p>
    <w:p w14:paraId="728AB093" w14:textId="77777777" w:rsidR="000D7E54" w:rsidRPr="000A3A08" w:rsidRDefault="000D7E54" w:rsidP="000D7E54">
      <w:pPr>
        <w:tabs>
          <w:tab w:val="right" w:pos="2552"/>
          <w:tab w:val="right" w:pos="4962"/>
          <w:tab w:val="right" w:pos="7230"/>
        </w:tabs>
        <w:rPr>
          <w:sz w:val="23"/>
          <w:szCs w:val="23"/>
          <w:lang w:val="sv-SE"/>
        </w:rPr>
      </w:pPr>
    </w:p>
    <w:p w14:paraId="4DA4E685" w14:textId="77777777" w:rsidR="000D7E54" w:rsidRDefault="000D7E54" w:rsidP="000D7E54">
      <w:pPr>
        <w:tabs>
          <w:tab w:val="right" w:pos="2552"/>
          <w:tab w:val="right" w:pos="4962"/>
          <w:tab w:val="right" w:pos="7230"/>
        </w:tabs>
        <w:rPr>
          <w:sz w:val="23"/>
          <w:szCs w:val="23"/>
          <w:lang w:val="sv-SE"/>
        </w:rPr>
      </w:pPr>
      <w:r w:rsidRPr="000A3A08">
        <w:rPr>
          <w:sz w:val="23"/>
          <w:szCs w:val="23"/>
          <w:lang w:val="sv-SE"/>
        </w:rPr>
        <w:t xml:space="preserve">Länsstyrelsen ordnar numera provfiske vart 10:e år och senast 2013. Då noterades att bottenvattnet i </w:t>
      </w:r>
      <w:proofErr w:type="spellStart"/>
      <w:r w:rsidRPr="000A3A08">
        <w:rPr>
          <w:sz w:val="23"/>
          <w:szCs w:val="23"/>
          <w:lang w:val="sv-SE"/>
        </w:rPr>
        <w:t>Fullhövden</w:t>
      </w:r>
      <w:proofErr w:type="spellEnd"/>
      <w:r w:rsidRPr="000A3A08">
        <w:rPr>
          <w:sz w:val="23"/>
          <w:szCs w:val="23"/>
          <w:lang w:val="sv-SE"/>
        </w:rPr>
        <w:t xml:space="preserve"> var något syrefattigt (3,1 mg/l vid 4 meters djup). De djupaste delarna är ändå tillräckligt syresatta för att hysa fisk. Utsättning av fyra nät gav följande fångster:</w:t>
      </w:r>
    </w:p>
    <w:p w14:paraId="4A2C648B" w14:textId="77777777" w:rsidR="000D7E54" w:rsidRDefault="000D7E54" w:rsidP="000D7E54">
      <w:pPr>
        <w:tabs>
          <w:tab w:val="right" w:pos="2552"/>
          <w:tab w:val="right" w:pos="4962"/>
          <w:tab w:val="right" w:pos="7230"/>
        </w:tabs>
        <w:rPr>
          <w:sz w:val="23"/>
          <w:szCs w:val="23"/>
          <w:lang w:val="sv-SE"/>
        </w:rPr>
      </w:pPr>
    </w:p>
    <w:p w14:paraId="2419F560" w14:textId="77777777" w:rsidR="000D7E54" w:rsidRPr="000A3A08" w:rsidRDefault="000D7E54" w:rsidP="000D7E54">
      <w:pPr>
        <w:tabs>
          <w:tab w:val="right" w:pos="2552"/>
          <w:tab w:val="right" w:pos="4962"/>
          <w:tab w:val="right" w:pos="7230"/>
        </w:tabs>
        <w:rPr>
          <w:sz w:val="23"/>
          <w:szCs w:val="23"/>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583"/>
        <w:gridCol w:w="1927"/>
        <w:gridCol w:w="1995"/>
        <w:gridCol w:w="1713"/>
      </w:tblGrid>
      <w:tr w:rsidR="000D7E54" w:rsidRPr="000A3A08" w14:paraId="65EB47EC" w14:textId="77777777" w:rsidTr="007938C8">
        <w:tc>
          <w:tcPr>
            <w:tcW w:w="1886" w:type="dxa"/>
            <w:shd w:val="clear" w:color="auto" w:fill="E2EFD9"/>
          </w:tcPr>
          <w:p w14:paraId="12E7254A" w14:textId="77777777" w:rsidR="000D7E54" w:rsidRPr="000A3A08" w:rsidRDefault="000D7E54" w:rsidP="007938C8">
            <w:pPr>
              <w:tabs>
                <w:tab w:val="right" w:pos="2552"/>
                <w:tab w:val="right" w:pos="4962"/>
                <w:tab w:val="right" w:pos="7230"/>
              </w:tabs>
              <w:rPr>
                <w:sz w:val="22"/>
                <w:szCs w:val="22"/>
                <w:lang w:val="sv-SE"/>
              </w:rPr>
            </w:pPr>
            <w:r w:rsidRPr="000A3A08">
              <w:rPr>
                <w:sz w:val="22"/>
                <w:szCs w:val="22"/>
                <w:lang w:val="sv-SE"/>
              </w:rPr>
              <w:t>Art</w:t>
            </w:r>
          </w:p>
        </w:tc>
        <w:tc>
          <w:tcPr>
            <w:tcW w:w="1624" w:type="dxa"/>
            <w:shd w:val="clear" w:color="auto" w:fill="E2EFD9"/>
          </w:tcPr>
          <w:p w14:paraId="488E5150" w14:textId="77777777" w:rsidR="000D7E54" w:rsidRPr="000A3A08" w:rsidRDefault="000D7E54" w:rsidP="007938C8">
            <w:pPr>
              <w:tabs>
                <w:tab w:val="right" w:pos="2552"/>
                <w:tab w:val="right" w:pos="4962"/>
                <w:tab w:val="right" w:pos="7230"/>
              </w:tabs>
              <w:rPr>
                <w:sz w:val="22"/>
                <w:szCs w:val="22"/>
                <w:lang w:val="sv-SE"/>
              </w:rPr>
            </w:pPr>
            <w:r w:rsidRPr="000A3A08">
              <w:rPr>
                <w:sz w:val="22"/>
                <w:szCs w:val="22"/>
                <w:lang w:val="sv-SE"/>
              </w:rPr>
              <w:t>Antal</w:t>
            </w:r>
          </w:p>
        </w:tc>
        <w:tc>
          <w:tcPr>
            <w:tcW w:w="1985" w:type="dxa"/>
            <w:shd w:val="clear" w:color="auto" w:fill="E2EFD9"/>
          </w:tcPr>
          <w:p w14:paraId="16D24434" w14:textId="77777777" w:rsidR="000D7E54" w:rsidRPr="000A3A08" w:rsidRDefault="000D7E54" w:rsidP="007938C8">
            <w:pPr>
              <w:tabs>
                <w:tab w:val="right" w:pos="2552"/>
                <w:tab w:val="right" w:pos="4962"/>
                <w:tab w:val="right" w:pos="7230"/>
              </w:tabs>
              <w:rPr>
                <w:sz w:val="22"/>
                <w:szCs w:val="22"/>
                <w:lang w:val="sv-SE"/>
              </w:rPr>
            </w:pPr>
            <w:r w:rsidRPr="000A3A08">
              <w:rPr>
                <w:sz w:val="22"/>
                <w:szCs w:val="22"/>
                <w:lang w:val="sv-SE"/>
              </w:rPr>
              <w:t>Vikt totalt (kg)</w:t>
            </w:r>
          </w:p>
        </w:tc>
        <w:tc>
          <w:tcPr>
            <w:tcW w:w="2053" w:type="dxa"/>
            <w:shd w:val="clear" w:color="auto" w:fill="E2EFD9"/>
          </w:tcPr>
          <w:p w14:paraId="1B8F4613" w14:textId="77777777" w:rsidR="000D7E54" w:rsidRPr="000A3A08" w:rsidRDefault="000D7E54" w:rsidP="007938C8">
            <w:pPr>
              <w:tabs>
                <w:tab w:val="right" w:pos="2552"/>
                <w:tab w:val="right" w:pos="4962"/>
                <w:tab w:val="right" w:pos="7230"/>
              </w:tabs>
              <w:rPr>
                <w:sz w:val="22"/>
                <w:szCs w:val="22"/>
                <w:lang w:val="sv-SE"/>
              </w:rPr>
            </w:pPr>
            <w:r w:rsidRPr="000A3A08">
              <w:rPr>
                <w:sz w:val="22"/>
                <w:szCs w:val="22"/>
                <w:lang w:val="sv-SE"/>
              </w:rPr>
              <w:t>Vikt i % av fångst</w:t>
            </w:r>
          </w:p>
        </w:tc>
        <w:tc>
          <w:tcPr>
            <w:tcW w:w="1740" w:type="dxa"/>
            <w:shd w:val="clear" w:color="auto" w:fill="E2EFD9"/>
          </w:tcPr>
          <w:p w14:paraId="62800FCE" w14:textId="77777777" w:rsidR="000D7E54" w:rsidRPr="000A3A08" w:rsidRDefault="000D7E54" w:rsidP="007938C8">
            <w:pPr>
              <w:tabs>
                <w:tab w:val="right" w:pos="2552"/>
                <w:tab w:val="right" w:pos="4962"/>
                <w:tab w:val="right" w:pos="7230"/>
              </w:tabs>
              <w:rPr>
                <w:sz w:val="22"/>
                <w:szCs w:val="22"/>
                <w:lang w:val="sv-SE"/>
              </w:rPr>
            </w:pPr>
            <w:r w:rsidRPr="000A3A08">
              <w:rPr>
                <w:sz w:val="22"/>
                <w:szCs w:val="22"/>
                <w:lang w:val="sv-SE"/>
              </w:rPr>
              <w:t>Medelvikt (g)</w:t>
            </w:r>
          </w:p>
        </w:tc>
      </w:tr>
      <w:tr w:rsidR="000D7E54" w:rsidRPr="000A3A08" w14:paraId="01B6D660" w14:textId="77777777" w:rsidTr="007938C8">
        <w:tc>
          <w:tcPr>
            <w:tcW w:w="1886" w:type="dxa"/>
          </w:tcPr>
          <w:p w14:paraId="0E330CC4" w14:textId="77777777" w:rsidR="000D7E54" w:rsidRPr="000A3A08" w:rsidRDefault="000D7E54" w:rsidP="007938C8">
            <w:pPr>
              <w:tabs>
                <w:tab w:val="right" w:pos="2552"/>
                <w:tab w:val="right" w:pos="4962"/>
                <w:tab w:val="right" w:pos="7230"/>
              </w:tabs>
              <w:rPr>
                <w:sz w:val="22"/>
                <w:szCs w:val="22"/>
                <w:lang w:val="sv-SE"/>
              </w:rPr>
            </w:pPr>
            <w:r w:rsidRPr="000A3A08">
              <w:rPr>
                <w:sz w:val="22"/>
                <w:szCs w:val="22"/>
                <w:lang w:val="sv-SE"/>
              </w:rPr>
              <w:t>Abborre</w:t>
            </w:r>
          </w:p>
        </w:tc>
        <w:tc>
          <w:tcPr>
            <w:tcW w:w="1624" w:type="dxa"/>
          </w:tcPr>
          <w:p w14:paraId="577D817C" w14:textId="77777777" w:rsidR="000D7E54" w:rsidRPr="000A3A08" w:rsidRDefault="000D7E54" w:rsidP="007938C8">
            <w:pPr>
              <w:tabs>
                <w:tab w:val="right" w:pos="2552"/>
                <w:tab w:val="right" w:pos="4962"/>
                <w:tab w:val="right" w:pos="7230"/>
              </w:tabs>
              <w:jc w:val="right"/>
              <w:rPr>
                <w:sz w:val="22"/>
                <w:szCs w:val="22"/>
                <w:lang w:val="sv-SE"/>
              </w:rPr>
            </w:pPr>
            <w:r w:rsidRPr="000A3A08">
              <w:rPr>
                <w:sz w:val="22"/>
                <w:szCs w:val="22"/>
                <w:lang w:val="sv-SE"/>
              </w:rPr>
              <w:t>397</w:t>
            </w:r>
          </w:p>
        </w:tc>
        <w:tc>
          <w:tcPr>
            <w:tcW w:w="1985" w:type="dxa"/>
          </w:tcPr>
          <w:p w14:paraId="04DD5A6D" w14:textId="77777777" w:rsidR="000D7E54" w:rsidRPr="000A3A08" w:rsidRDefault="000D7E54" w:rsidP="007938C8">
            <w:pPr>
              <w:tabs>
                <w:tab w:val="right" w:pos="2552"/>
                <w:tab w:val="right" w:pos="4962"/>
                <w:tab w:val="right" w:pos="7230"/>
              </w:tabs>
              <w:jc w:val="right"/>
              <w:rPr>
                <w:sz w:val="22"/>
                <w:szCs w:val="22"/>
                <w:lang w:val="sv-SE"/>
              </w:rPr>
            </w:pPr>
            <w:r w:rsidRPr="000A3A08">
              <w:rPr>
                <w:sz w:val="22"/>
                <w:szCs w:val="22"/>
                <w:lang w:val="sv-SE"/>
              </w:rPr>
              <w:t>11,6</w:t>
            </w:r>
          </w:p>
        </w:tc>
        <w:tc>
          <w:tcPr>
            <w:tcW w:w="2053" w:type="dxa"/>
          </w:tcPr>
          <w:p w14:paraId="3AE2BC0C" w14:textId="77777777" w:rsidR="000D7E54" w:rsidRPr="000A3A08" w:rsidRDefault="000D7E54" w:rsidP="007938C8">
            <w:pPr>
              <w:tabs>
                <w:tab w:val="right" w:pos="2552"/>
                <w:tab w:val="right" w:pos="4962"/>
                <w:tab w:val="right" w:pos="7230"/>
              </w:tabs>
              <w:jc w:val="right"/>
              <w:rPr>
                <w:sz w:val="22"/>
                <w:szCs w:val="22"/>
                <w:lang w:val="sv-SE"/>
              </w:rPr>
            </w:pPr>
            <w:r w:rsidRPr="000A3A08">
              <w:rPr>
                <w:sz w:val="22"/>
                <w:szCs w:val="22"/>
                <w:lang w:val="sv-SE"/>
              </w:rPr>
              <w:t>66</w:t>
            </w:r>
          </w:p>
        </w:tc>
        <w:tc>
          <w:tcPr>
            <w:tcW w:w="1740" w:type="dxa"/>
          </w:tcPr>
          <w:p w14:paraId="2754F7E5" w14:textId="77777777" w:rsidR="000D7E54" w:rsidRPr="000A3A08" w:rsidRDefault="000D7E54" w:rsidP="007938C8">
            <w:pPr>
              <w:tabs>
                <w:tab w:val="right" w:pos="2552"/>
                <w:tab w:val="right" w:pos="4962"/>
                <w:tab w:val="right" w:pos="7230"/>
              </w:tabs>
              <w:jc w:val="right"/>
              <w:rPr>
                <w:sz w:val="22"/>
                <w:szCs w:val="22"/>
                <w:lang w:val="sv-SE"/>
              </w:rPr>
            </w:pPr>
            <w:r w:rsidRPr="000A3A08">
              <w:rPr>
                <w:sz w:val="22"/>
                <w:szCs w:val="22"/>
                <w:lang w:val="sv-SE"/>
              </w:rPr>
              <w:t>29</w:t>
            </w:r>
          </w:p>
        </w:tc>
      </w:tr>
      <w:tr w:rsidR="000D7E54" w:rsidRPr="000A3A08" w14:paraId="28DE20C7" w14:textId="77777777" w:rsidTr="007938C8">
        <w:tc>
          <w:tcPr>
            <w:tcW w:w="1886" w:type="dxa"/>
          </w:tcPr>
          <w:p w14:paraId="5E4ACD9B" w14:textId="77777777" w:rsidR="000D7E54" w:rsidRPr="000A3A08" w:rsidRDefault="000D7E54" w:rsidP="007938C8">
            <w:pPr>
              <w:tabs>
                <w:tab w:val="right" w:pos="2552"/>
                <w:tab w:val="right" w:pos="4962"/>
                <w:tab w:val="right" w:pos="7230"/>
              </w:tabs>
              <w:rPr>
                <w:sz w:val="22"/>
                <w:szCs w:val="22"/>
                <w:lang w:val="sv-SE"/>
              </w:rPr>
            </w:pPr>
            <w:r w:rsidRPr="000A3A08">
              <w:rPr>
                <w:sz w:val="22"/>
                <w:szCs w:val="22"/>
                <w:lang w:val="sv-SE"/>
              </w:rPr>
              <w:t>Gädda</w:t>
            </w:r>
          </w:p>
        </w:tc>
        <w:tc>
          <w:tcPr>
            <w:tcW w:w="1624" w:type="dxa"/>
          </w:tcPr>
          <w:p w14:paraId="76BE9E01" w14:textId="77777777" w:rsidR="000D7E54" w:rsidRPr="000A3A08" w:rsidRDefault="000D7E54" w:rsidP="007938C8">
            <w:pPr>
              <w:tabs>
                <w:tab w:val="right" w:pos="2552"/>
                <w:tab w:val="right" w:pos="4962"/>
                <w:tab w:val="right" w:pos="7230"/>
              </w:tabs>
              <w:jc w:val="right"/>
              <w:rPr>
                <w:sz w:val="22"/>
                <w:szCs w:val="22"/>
                <w:lang w:val="sv-SE"/>
              </w:rPr>
            </w:pPr>
            <w:r w:rsidRPr="000A3A08">
              <w:rPr>
                <w:sz w:val="22"/>
                <w:szCs w:val="22"/>
                <w:lang w:val="sv-SE"/>
              </w:rPr>
              <w:t>2</w:t>
            </w:r>
          </w:p>
        </w:tc>
        <w:tc>
          <w:tcPr>
            <w:tcW w:w="1985" w:type="dxa"/>
          </w:tcPr>
          <w:p w14:paraId="09C09663" w14:textId="77777777" w:rsidR="000D7E54" w:rsidRPr="000A3A08" w:rsidRDefault="000D7E54" w:rsidP="007938C8">
            <w:pPr>
              <w:tabs>
                <w:tab w:val="right" w:pos="2552"/>
                <w:tab w:val="right" w:pos="4962"/>
                <w:tab w:val="right" w:pos="7230"/>
              </w:tabs>
              <w:jc w:val="right"/>
              <w:rPr>
                <w:sz w:val="22"/>
                <w:szCs w:val="22"/>
                <w:lang w:val="sv-SE"/>
              </w:rPr>
            </w:pPr>
            <w:r w:rsidRPr="000A3A08">
              <w:rPr>
                <w:sz w:val="22"/>
                <w:szCs w:val="22"/>
                <w:lang w:val="sv-SE"/>
              </w:rPr>
              <w:t>2,1</w:t>
            </w:r>
          </w:p>
        </w:tc>
        <w:tc>
          <w:tcPr>
            <w:tcW w:w="2053" w:type="dxa"/>
          </w:tcPr>
          <w:p w14:paraId="3C55F78E" w14:textId="77777777" w:rsidR="000D7E54" w:rsidRPr="000A3A08" w:rsidRDefault="000D7E54" w:rsidP="007938C8">
            <w:pPr>
              <w:tabs>
                <w:tab w:val="right" w:pos="2552"/>
                <w:tab w:val="right" w:pos="4962"/>
                <w:tab w:val="right" w:pos="7230"/>
              </w:tabs>
              <w:jc w:val="right"/>
              <w:rPr>
                <w:sz w:val="22"/>
                <w:szCs w:val="22"/>
                <w:lang w:val="sv-SE"/>
              </w:rPr>
            </w:pPr>
            <w:r w:rsidRPr="000A3A08">
              <w:rPr>
                <w:sz w:val="22"/>
                <w:szCs w:val="22"/>
                <w:lang w:val="sv-SE"/>
              </w:rPr>
              <w:t>12</w:t>
            </w:r>
          </w:p>
        </w:tc>
        <w:tc>
          <w:tcPr>
            <w:tcW w:w="1740" w:type="dxa"/>
          </w:tcPr>
          <w:p w14:paraId="4906E724" w14:textId="77777777" w:rsidR="000D7E54" w:rsidRPr="000A3A08" w:rsidRDefault="000D7E54" w:rsidP="007938C8">
            <w:pPr>
              <w:tabs>
                <w:tab w:val="right" w:pos="2552"/>
                <w:tab w:val="right" w:pos="4962"/>
                <w:tab w:val="right" w:pos="7230"/>
              </w:tabs>
              <w:jc w:val="right"/>
              <w:rPr>
                <w:sz w:val="22"/>
                <w:szCs w:val="22"/>
                <w:lang w:val="sv-SE"/>
              </w:rPr>
            </w:pPr>
            <w:r w:rsidRPr="000A3A08">
              <w:rPr>
                <w:sz w:val="22"/>
                <w:szCs w:val="22"/>
                <w:lang w:val="sv-SE"/>
              </w:rPr>
              <w:t>1 057</w:t>
            </w:r>
          </w:p>
        </w:tc>
      </w:tr>
      <w:tr w:rsidR="000D7E54" w:rsidRPr="000A3A08" w14:paraId="1213CDA2" w14:textId="77777777" w:rsidTr="007938C8">
        <w:tc>
          <w:tcPr>
            <w:tcW w:w="1886" w:type="dxa"/>
          </w:tcPr>
          <w:p w14:paraId="6C9C3DD1" w14:textId="77777777" w:rsidR="000D7E54" w:rsidRPr="000A3A08" w:rsidRDefault="000D7E54" w:rsidP="007938C8">
            <w:pPr>
              <w:tabs>
                <w:tab w:val="right" w:pos="2552"/>
                <w:tab w:val="right" w:pos="4962"/>
                <w:tab w:val="right" w:pos="7230"/>
              </w:tabs>
              <w:rPr>
                <w:sz w:val="22"/>
                <w:szCs w:val="22"/>
                <w:lang w:val="sv-SE"/>
              </w:rPr>
            </w:pPr>
            <w:r w:rsidRPr="000A3A08">
              <w:rPr>
                <w:sz w:val="22"/>
                <w:szCs w:val="22"/>
                <w:lang w:val="sv-SE"/>
              </w:rPr>
              <w:t>Mört</w:t>
            </w:r>
          </w:p>
        </w:tc>
        <w:tc>
          <w:tcPr>
            <w:tcW w:w="1624" w:type="dxa"/>
          </w:tcPr>
          <w:p w14:paraId="40FC7EBA" w14:textId="77777777" w:rsidR="000D7E54" w:rsidRPr="000A3A08" w:rsidRDefault="000D7E54" w:rsidP="007938C8">
            <w:pPr>
              <w:tabs>
                <w:tab w:val="right" w:pos="2552"/>
                <w:tab w:val="right" w:pos="4962"/>
                <w:tab w:val="right" w:pos="7230"/>
              </w:tabs>
              <w:jc w:val="right"/>
              <w:rPr>
                <w:sz w:val="22"/>
                <w:szCs w:val="22"/>
                <w:lang w:val="sv-SE"/>
              </w:rPr>
            </w:pPr>
            <w:r w:rsidRPr="000A3A08">
              <w:rPr>
                <w:sz w:val="22"/>
                <w:szCs w:val="22"/>
                <w:lang w:val="sv-SE"/>
              </w:rPr>
              <w:t>142</w:t>
            </w:r>
          </w:p>
        </w:tc>
        <w:tc>
          <w:tcPr>
            <w:tcW w:w="1985" w:type="dxa"/>
          </w:tcPr>
          <w:p w14:paraId="31966C87" w14:textId="77777777" w:rsidR="000D7E54" w:rsidRPr="000A3A08" w:rsidRDefault="000D7E54" w:rsidP="007938C8">
            <w:pPr>
              <w:tabs>
                <w:tab w:val="right" w:pos="2552"/>
                <w:tab w:val="right" w:pos="4962"/>
                <w:tab w:val="right" w:pos="7230"/>
              </w:tabs>
              <w:jc w:val="right"/>
              <w:rPr>
                <w:sz w:val="22"/>
                <w:szCs w:val="22"/>
                <w:lang w:val="sv-SE"/>
              </w:rPr>
            </w:pPr>
            <w:r w:rsidRPr="000A3A08">
              <w:rPr>
                <w:sz w:val="22"/>
                <w:szCs w:val="22"/>
                <w:lang w:val="sv-SE"/>
              </w:rPr>
              <w:t>3,8</w:t>
            </w:r>
          </w:p>
        </w:tc>
        <w:tc>
          <w:tcPr>
            <w:tcW w:w="2053" w:type="dxa"/>
          </w:tcPr>
          <w:p w14:paraId="72CE5167" w14:textId="77777777" w:rsidR="000D7E54" w:rsidRPr="000A3A08" w:rsidRDefault="000D7E54" w:rsidP="007938C8">
            <w:pPr>
              <w:tabs>
                <w:tab w:val="right" w:pos="2552"/>
                <w:tab w:val="right" w:pos="4962"/>
                <w:tab w:val="right" w:pos="7230"/>
              </w:tabs>
              <w:jc w:val="right"/>
              <w:rPr>
                <w:sz w:val="22"/>
                <w:szCs w:val="22"/>
                <w:lang w:val="sv-SE"/>
              </w:rPr>
            </w:pPr>
            <w:r w:rsidRPr="000A3A08">
              <w:rPr>
                <w:sz w:val="22"/>
                <w:szCs w:val="22"/>
                <w:lang w:val="sv-SE"/>
              </w:rPr>
              <w:t>22</w:t>
            </w:r>
          </w:p>
        </w:tc>
        <w:tc>
          <w:tcPr>
            <w:tcW w:w="1740" w:type="dxa"/>
          </w:tcPr>
          <w:p w14:paraId="7015DEDE" w14:textId="77777777" w:rsidR="000D7E54" w:rsidRPr="000A3A08" w:rsidRDefault="000D7E54" w:rsidP="007938C8">
            <w:pPr>
              <w:tabs>
                <w:tab w:val="right" w:pos="2552"/>
                <w:tab w:val="right" w:pos="4962"/>
                <w:tab w:val="right" w:pos="7230"/>
              </w:tabs>
              <w:jc w:val="right"/>
              <w:rPr>
                <w:sz w:val="22"/>
                <w:szCs w:val="22"/>
                <w:lang w:val="sv-SE"/>
              </w:rPr>
            </w:pPr>
            <w:r w:rsidRPr="000A3A08">
              <w:rPr>
                <w:sz w:val="22"/>
                <w:szCs w:val="22"/>
                <w:lang w:val="sv-SE"/>
              </w:rPr>
              <w:t>27</w:t>
            </w:r>
          </w:p>
        </w:tc>
      </w:tr>
    </w:tbl>
    <w:p w14:paraId="1CC47162" w14:textId="77777777" w:rsidR="000D7E54" w:rsidRPr="000A3A08" w:rsidRDefault="000D7E54" w:rsidP="000D7E54">
      <w:pPr>
        <w:tabs>
          <w:tab w:val="right" w:pos="2552"/>
          <w:tab w:val="right" w:pos="4962"/>
          <w:tab w:val="right" w:pos="7230"/>
        </w:tabs>
        <w:rPr>
          <w:sz w:val="23"/>
          <w:szCs w:val="23"/>
          <w:lang w:val="sv-SE"/>
        </w:rPr>
      </w:pPr>
    </w:p>
    <w:p w14:paraId="373E728D" w14:textId="77777777" w:rsidR="000D7E54" w:rsidRPr="000A3A08" w:rsidRDefault="000D7E54" w:rsidP="000D7E54">
      <w:pPr>
        <w:tabs>
          <w:tab w:val="right" w:pos="2552"/>
          <w:tab w:val="right" w:pos="4962"/>
          <w:tab w:val="right" w:pos="7230"/>
        </w:tabs>
        <w:rPr>
          <w:sz w:val="23"/>
          <w:szCs w:val="23"/>
          <w:lang w:val="sv-SE"/>
        </w:rPr>
      </w:pPr>
      <w:r w:rsidRPr="000A3A08">
        <w:rPr>
          <w:sz w:val="23"/>
          <w:szCs w:val="23"/>
          <w:lang w:val="sv-SE"/>
        </w:rPr>
        <w:t>En jämförelse med provfisket 2003 redovisas i följande tabell:</w:t>
      </w:r>
    </w:p>
    <w:p w14:paraId="71BD5CAB" w14:textId="77777777" w:rsidR="000D7E54" w:rsidRPr="000A3A08" w:rsidRDefault="000D7E54" w:rsidP="000D7E54">
      <w:pPr>
        <w:tabs>
          <w:tab w:val="right" w:pos="2552"/>
          <w:tab w:val="right" w:pos="4962"/>
          <w:tab w:val="right" w:pos="7230"/>
        </w:tabs>
        <w:rPr>
          <w:sz w:val="23"/>
          <w:szCs w:val="23"/>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461"/>
        <w:gridCol w:w="1274"/>
        <w:gridCol w:w="1244"/>
        <w:gridCol w:w="1353"/>
        <w:gridCol w:w="1243"/>
        <w:gridCol w:w="1121"/>
      </w:tblGrid>
      <w:tr w:rsidR="000D7E54" w:rsidRPr="000A3A08" w14:paraId="560C97FA" w14:textId="77777777" w:rsidTr="007938C8">
        <w:tc>
          <w:tcPr>
            <w:tcW w:w="1407" w:type="dxa"/>
            <w:shd w:val="clear" w:color="auto" w:fill="E2EFD9"/>
          </w:tcPr>
          <w:p w14:paraId="0898F6F9" w14:textId="77777777" w:rsidR="000D7E54" w:rsidRPr="000A3A08" w:rsidRDefault="000D7E54" w:rsidP="007938C8">
            <w:pPr>
              <w:tabs>
                <w:tab w:val="right" w:pos="2552"/>
                <w:tab w:val="right" w:pos="4962"/>
                <w:tab w:val="right" w:pos="7230"/>
              </w:tabs>
              <w:rPr>
                <w:sz w:val="22"/>
                <w:szCs w:val="22"/>
                <w:lang w:val="sv-SE"/>
              </w:rPr>
            </w:pPr>
            <w:r w:rsidRPr="000A3A08">
              <w:rPr>
                <w:sz w:val="22"/>
                <w:szCs w:val="22"/>
                <w:lang w:val="sv-SE"/>
              </w:rPr>
              <w:t>Art</w:t>
            </w:r>
          </w:p>
        </w:tc>
        <w:tc>
          <w:tcPr>
            <w:tcW w:w="1503" w:type="dxa"/>
            <w:shd w:val="clear" w:color="auto" w:fill="E2EFD9"/>
          </w:tcPr>
          <w:p w14:paraId="6F4762D4" w14:textId="77777777" w:rsidR="000D7E54" w:rsidRPr="000A3A08" w:rsidRDefault="000D7E54" w:rsidP="007938C8">
            <w:pPr>
              <w:tabs>
                <w:tab w:val="right" w:pos="2552"/>
                <w:tab w:val="right" w:pos="4962"/>
                <w:tab w:val="right" w:pos="7230"/>
              </w:tabs>
              <w:rPr>
                <w:sz w:val="22"/>
                <w:szCs w:val="22"/>
                <w:lang w:val="sv-SE"/>
              </w:rPr>
            </w:pPr>
            <w:r w:rsidRPr="000A3A08">
              <w:rPr>
                <w:sz w:val="22"/>
                <w:szCs w:val="22"/>
                <w:lang w:val="sv-SE"/>
              </w:rPr>
              <w:t xml:space="preserve">Antal/nät </w:t>
            </w:r>
          </w:p>
          <w:p w14:paraId="20A75DF2" w14:textId="77777777" w:rsidR="000D7E54" w:rsidRPr="000A3A08" w:rsidRDefault="000D7E54" w:rsidP="007938C8">
            <w:pPr>
              <w:tabs>
                <w:tab w:val="right" w:pos="2552"/>
                <w:tab w:val="right" w:pos="4962"/>
                <w:tab w:val="right" w:pos="7230"/>
              </w:tabs>
              <w:rPr>
                <w:sz w:val="22"/>
                <w:szCs w:val="22"/>
                <w:lang w:val="sv-SE"/>
              </w:rPr>
            </w:pPr>
            <w:r w:rsidRPr="000A3A08">
              <w:rPr>
                <w:sz w:val="22"/>
                <w:szCs w:val="22"/>
                <w:lang w:val="sv-SE"/>
              </w:rPr>
              <w:t>2013</w:t>
            </w:r>
          </w:p>
        </w:tc>
        <w:tc>
          <w:tcPr>
            <w:tcW w:w="1298" w:type="dxa"/>
            <w:shd w:val="clear" w:color="auto" w:fill="E2EFD9"/>
          </w:tcPr>
          <w:p w14:paraId="4FCBDB5D" w14:textId="77777777" w:rsidR="000D7E54" w:rsidRPr="000A3A08" w:rsidRDefault="000D7E54" w:rsidP="007938C8">
            <w:pPr>
              <w:tabs>
                <w:tab w:val="right" w:pos="2552"/>
                <w:tab w:val="right" w:pos="4962"/>
                <w:tab w:val="right" w:pos="7230"/>
              </w:tabs>
              <w:rPr>
                <w:sz w:val="22"/>
                <w:szCs w:val="22"/>
                <w:lang w:val="sv-SE"/>
              </w:rPr>
            </w:pPr>
            <w:r w:rsidRPr="000A3A08">
              <w:rPr>
                <w:sz w:val="22"/>
                <w:szCs w:val="22"/>
                <w:lang w:val="sv-SE"/>
              </w:rPr>
              <w:t>Antal/nät 2003</w:t>
            </w:r>
          </w:p>
        </w:tc>
        <w:tc>
          <w:tcPr>
            <w:tcW w:w="1292" w:type="dxa"/>
            <w:shd w:val="clear" w:color="auto" w:fill="E2EFD9"/>
          </w:tcPr>
          <w:p w14:paraId="5AAB5F71" w14:textId="77777777" w:rsidR="000D7E54" w:rsidRPr="000A3A08" w:rsidRDefault="000D7E54" w:rsidP="007938C8">
            <w:pPr>
              <w:tabs>
                <w:tab w:val="right" w:pos="2552"/>
                <w:tab w:val="right" w:pos="4962"/>
                <w:tab w:val="right" w:pos="7230"/>
              </w:tabs>
              <w:rPr>
                <w:sz w:val="22"/>
                <w:szCs w:val="22"/>
                <w:lang w:val="sv-SE"/>
              </w:rPr>
            </w:pPr>
            <w:r w:rsidRPr="000A3A08">
              <w:rPr>
                <w:sz w:val="22"/>
                <w:szCs w:val="22"/>
                <w:lang w:val="sv-SE"/>
              </w:rPr>
              <w:t>Vikt i % av fångst 2013</w:t>
            </w:r>
          </w:p>
        </w:tc>
        <w:tc>
          <w:tcPr>
            <w:tcW w:w="1412" w:type="dxa"/>
            <w:shd w:val="clear" w:color="auto" w:fill="E2EFD9"/>
          </w:tcPr>
          <w:p w14:paraId="7B795806" w14:textId="77777777" w:rsidR="000D7E54" w:rsidRPr="000A3A08" w:rsidRDefault="000D7E54" w:rsidP="007938C8">
            <w:pPr>
              <w:tabs>
                <w:tab w:val="right" w:pos="2552"/>
                <w:tab w:val="right" w:pos="4962"/>
                <w:tab w:val="right" w:pos="7230"/>
              </w:tabs>
              <w:rPr>
                <w:sz w:val="22"/>
                <w:szCs w:val="22"/>
                <w:lang w:val="sv-SE"/>
              </w:rPr>
            </w:pPr>
            <w:r w:rsidRPr="000A3A08">
              <w:rPr>
                <w:sz w:val="22"/>
                <w:szCs w:val="22"/>
                <w:lang w:val="sv-SE"/>
              </w:rPr>
              <w:t>Vikt i % av fångst 2003</w:t>
            </w:r>
          </w:p>
        </w:tc>
        <w:tc>
          <w:tcPr>
            <w:tcW w:w="1255" w:type="dxa"/>
            <w:shd w:val="clear" w:color="auto" w:fill="E2EFD9"/>
          </w:tcPr>
          <w:p w14:paraId="7932E68C" w14:textId="77777777" w:rsidR="000D7E54" w:rsidRPr="000A3A08" w:rsidRDefault="000D7E54" w:rsidP="007938C8">
            <w:pPr>
              <w:tabs>
                <w:tab w:val="right" w:pos="2552"/>
                <w:tab w:val="right" w:pos="4962"/>
                <w:tab w:val="right" w:pos="7230"/>
              </w:tabs>
              <w:rPr>
                <w:sz w:val="22"/>
                <w:szCs w:val="22"/>
                <w:lang w:val="sv-SE"/>
              </w:rPr>
            </w:pPr>
            <w:r w:rsidRPr="000A3A08">
              <w:rPr>
                <w:sz w:val="22"/>
                <w:szCs w:val="22"/>
                <w:lang w:val="sv-SE"/>
              </w:rPr>
              <w:t>Medelvikt (g) 2013</w:t>
            </w:r>
          </w:p>
        </w:tc>
        <w:tc>
          <w:tcPr>
            <w:tcW w:w="1121" w:type="dxa"/>
            <w:shd w:val="clear" w:color="auto" w:fill="E2EFD9"/>
          </w:tcPr>
          <w:p w14:paraId="30C3792E" w14:textId="77777777" w:rsidR="000D7E54" w:rsidRPr="000A3A08" w:rsidRDefault="000D7E54" w:rsidP="007938C8">
            <w:pPr>
              <w:tabs>
                <w:tab w:val="right" w:pos="2552"/>
                <w:tab w:val="right" w:pos="4962"/>
                <w:tab w:val="right" w:pos="7230"/>
              </w:tabs>
              <w:rPr>
                <w:sz w:val="22"/>
                <w:szCs w:val="22"/>
                <w:lang w:val="sv-SE"/>
              </w:rPr>
            </w:pPr>
            <w:r w:rsidRPr="000A3A08">
              <w:rPr>
                <w:sz w:val="22"/>
                <w:szCs w:val="22"/>
                <w:lang w:val="sv-SE"/>
              </w:rPr>
              <w:t>Medelvikt (g) 2003</w:t>
            </w:r>
          </w:p>
        </w:tc>
      </w:tr>
      <w:tr w:rsidR="000D7E54" w:rsidRPr="000A3A08" w14:paraId="3D015280" w14:textId="77777777" w:rsidTr="007938C8">
        <w:tc>
          <w:tcPr>
            <w:tcW w:w="1407" w:type="dxa"/>
          </w:tcPr>
          <w:p w14:paraId="3C2F297D" w14:textId="77777777" w:rsidR="000D7E54" w:rsidRPr="000A3A08" w:rsidRDefault="000D7E54" w:rsidP="007938C8">
            <w:pPr>
              <w:tabs>
                <w:tab w:val="right" w:pos="2552"/>
                <w:tab w:val="right" w:pos="4962"/>
                <w:tab w:val="right" w:pos="7230"/>
              </w:tabs>
              <w:rPr>
                <w:sz w:val="22"/>
                <w:szCs w:val="22"/>
                <w:lang w:val="sv-SE"/>
              </w:rPr>
            </w:pPr>
            <w:r w:rsidRPr="000A3A08">
              <w:rPr>
                <w:sz w:val="22"/>
                <w:szCs w:val="22"/>
                <w:lang w:val="sv-SE"/>
              </w:rPr>
              <w:t>Abborre</w:t>
            </w:r>
          </w:p>
        </w:tc>
        <w:tc>
          <w:tcPr>
            <w:tcW w:w="1503" w:type="dxa"/>
          </w:tcPr>
          <w:p w14:paraId="785767D0" w14:textId="77777777" w:rsidR="000D7E54" w:rsidRPr="000A3A08" w:rsidRDefault="000D7E54" w:rsidP="007938C8">
            <w:pPr>
              <w:tabs>
                <w:tab w:val="right" w:pos="2552"/>
                <w:tab w:val="right" w:pos="4962"/>
                <w:tab w:val="right" w:pos="7230"/>
              </w:tabs>
              <w:jc w:val="right"/>
              <w:rPr>
                <w:sz w:val="22"/>
                <w:szCs w:val="22"/>
                <w:lang w:val="sv-SE"/>
              </w:rPr>
            </w:pPr>
            <w:r w:rsidRPr="000A3A08">
              <w:rPr>
                <w:sz w:val="22"/>
                <w:szCs w:val="22"/>
                <w:lang w:val="sv-SE"/>
              </w:rPr>
              <w:t>50</w:t>
            </w:r>
          </w:p>
        </w:tc>
        <w:tc>
          <w:tcPr>
            <w:tcW w:w="1298" w:type="dxa"/>
          </w:tcPr>
          <w:p w14:paraId="4C369ABC" w14:textId="77777777" w:rsidR="000D7E54" w:rsidRPr="000A3A08" w:rsidRDefault="000D7E54" w:rsidP="007938C8">
            <w:pPr>
              <w:tabs>
                <w:tab w:val="right" w:pos="2552"/>
                <w:tab w:val="right" w:pos="4962"/>
                <w:tab w:val="right" w:pos="7230"/>
              </w:tabs>
              <w:jc w:val="right"/>
              <w:rPr>
                <w:sz w:val="22"/>
                <w:szCs w:val="22"/>
                <w:lang w:val="sv-SE"/>
              </w:rPr>
            </w:pPr>
            <w:r w:rsidRPr="000A3A08">
              <w:rPr>
                <w:sz w:val="22"/>
                <w:szCs w:val="22"/>
                <w:lang w:val="sv-SE"/>
              </w:rPr>
              <w:t>23</w:t>
            </w:r>
          </w:p>
        </w:tc>
        <w:tc>
          <w:tcPr>
            <w:tcW w:w="1292" w:type="dxa"/>
          </w:tcPr>
          <w:p w14:paraId="65DB0805" w14:textId="77777777" w:rsidR="000D7E54" w:rsidRPr="000A3A08" w:rsidRDefault="000D7E54" w:rsidP="007938C8">
            <w:pPr>
              <w:tabs>
                <w:tab w:val="right" w:pos="2552"/>
                <w:tab w:val="right" w:pos="4962"/>
                <w:tab w:val="right" w:pos="7230"/>
              </w:tabs>
              <w:jc w:val="right"/>
              <w:rPr>
                <w:sz w:val="22"/>
                <w:szCs w:val="22"/>
                <w:lang w:val="sv-SE"/>
              </w:rPr>
            </w:pPr>
            <w:r w:rsidRPr="000A3A08">
              <w:rPr>
                <w:sz w:val="22"/>
                <w:szCs w:val="22"/>
                <w:lang w:val="sv-SE"/>
              </w:rPr>
              <w:t>66</w:t>
            </w:r>
          </w:p>
        </w:tc>
        <w:tc>
          <w:tcPr>
            <w:tcW w:w="1412" w:type="dxa"/>
          </w:tcPr>
          <w:p w14:paraId="1ECF8CF9" w14:textId="77777777" w:rsidR="000D7E54" w:rsidRPr="000A3A08" w:rsidRDefault="000D7E54" w:rsidP="007938C8">
            <w:pPr>
              <w:tabs>
                <w:tab w:val="right" w:pos="2552"/>
                <w:tab w:val="right" w:pos="4962"/>
                <w:tab w:val="right" w:pos="7230"/>
              </w:tabs>
              <w:jc w:val="right"/>
              <w:rPr>
                <w:sz w:val="22"/>
                <w:szCs w:val="22"/>
                <w:lang w:val="sv-SE"/>
              </w:rPr>
            </w:pPr>
            <w:r w:rsidRPr="000A3A08">
              <w:rPr>
                <w:sz w:val="22"/>
                <w:szCs w:val="22"/>
                <w:lang w:val="sv-SE"/>
              </w:rPr>
              <w:t>82</w:t>
            </w:r>
          </w:p>
        </w:tc>
        <w:tc>
          <w:tcPr>
            <w:tcW w:w="1255" w:type="dxa"/>
          </w:tcPr>
          <w:p w14:paraId="1B5FE82D" w14:textId="77777777" w:rsidR="000D7E54" w:rsidRPr="000A3A08" w:rsidRDefault="000D7E54" w:rsidP="007938C8">
            <w:pPr>
              <w:tabs>
                <w:tab w:val="right" w:pos="2552"/>
                <w:tab w:val="right" w:pos="4962"/>
                <w:tab w:val="right" w:pos="7230"/>
              </w:tabs>
              <w:jc w:val="right"/>
              <w:rPr>
                <w:sz w:val="22"/>
                <w:szCs w:val="22"/>
                <w:lang w:val="sv-SE"/>
              </w:rPr>
            </w:pPr>
            <w:r w:rsidRPr="000A3A08">
              <w:rPr>
                <w:sz w:val="22"/>
                <w:szCs w:val="22"/>
                <w:lang w:val="sv-SE"/>
              </w:rPr>
              <w:t>29</w:t>
            </w:r>
          </w:p>
        </w:tc>
        <w:tc>
          <w:tcPr>
            <w:tcW w:w="1121" w:type="dxa"/>
          </w:tcPr>
          <w:p w14:paraId="495AD745" w14:textId="77777777" w:rsidR="000D7E54" w:rsidRPr="000A3A08" w:rsidRDefault="000D7E54" w:rsidP="007938C8">
            <w:pPr>
              <w:tabs>
                <w:tab w:val="right" w:pos="2552"/>
                <w:tab w:val="right" w:pos="4962"/>
                <w:tab w:val="right" w:pos="7230"/>
              </w:tabs>
              <w:jc w:val="right"/>
              <w:rPr>
                <w:sz w:val="22"/>
                <w:szCs w:val="22"/>
                <w:lang w:val="sv-SE"/>
              </w:rPr>
            </w:pPr>
            <w:r w:rsidRPr="000A3A08">
              <w:rPr>
                <w:sz w:val="22"/>
                <w:szCs w:val="22"/>
                <w:lang w:val="sv-SE"/>
              </w:rPr>
              <w:t>61</w:t>
            </w:r>
          </w:p>
        </w:tc>
      </w:tr>
      <w:tr w:rsidR="000D7E54" w:rsidRPr="000A3A08" w14:paraId="762AEC55" w14:textId="77777777" w:rsidTr="007938C8">
        <w:tc>
          <w:tcPr>
            <w:tcW w:w="1407" w:type="dxa"/>
          </w:tcPr>
          <w:p w14:paraId="76C6C992" w14:textId="77777777" w:rsidR="000D7E54" w:rsidRPr="000A3A08" w:rsidRDefault="000D7E54" w:rsidP="007938C8">
            <w:pPr>
              <w:tabs>
                <w:tab w:val="right" w:pos="2552"/>
                <w:tab w:val="right" w:pos="4962"/>
                <w:tab w:val="right" w:pos="7230"/>
              </w:tabs>
              <w:rPr>
                <w:sz w:val="22"/>
                <w:szCs w:val="22"/>
                <w:lang w:val="sv-SE"/>
              </w:rPr>
            </w:pPr>
            <w:r w:rsidRPr="000A3A08">
              <w:rPr>
                <w:sz w:val="22"/>
                <w:szCs w:val="22"/>
                <w:lang w:val="sv-SE"/>
              </w:rPr>
              <w:t>Gädda</w:t>
            </w:r>
          </w:p>
        </w:tc>
        <w:tc>
          <w:tcPr>
            <w:tcW w:w="1503" w:type="dxa"/>
          </w:tcPr>
          <w:p w14:paraId="432FD469" w14:textId="77777777" w:rsidR="000D7E54" w:rsidRPr="000A3A08" w:rsidRDefault="000D7E54" w:rsidP="007938C8">
            <w:pPr>
              <w:tabs>
                <w:tab w:val="right" w:pos="2552"/>
                <w:tab w:val="right" w:pos="4962"/>
                <w:tab w:val="right" w:pos="7230"/>
              </w:tabs>
              <w:jc w:val="right"/>
              <w:rPr>
                <w:sz w:val="22"/>
                <w:szCs w:val="22"/>
                <w:lang w:val="sv-SE"/>
              </w:rPr>
            </w:pPr>
            <w:r w:rsidRPr="000A3A08">
              <w:rPr>
                <w:sz w:val="22"/>
                <w:szCs w:val="22"/>
                <w:lang w:val="sv-SE"/>
              </w:rPr>
              <w:t>0,3</w:t>
            </w:r>
          </w:p>
        </w:tc>
        <w:tc>
          <w:tcPr>
            <w:tcW w:w="1298" w:type="dxa"/>
          </w:tcPr>
          <w:p w14:paraId="1CF4890D" w14:textId="77777777" w:rsidR="000D7E54" w:rsidRPr="000A3A08" w:rsidRDefault="000D7E54" w:rsidP="007938C8">
            <w:pPr>
              <w:tabs>
                <w:tab w:val="right" w:pos="2552"/>
                <w:tab w:val="right" w:pos="4962"/>
                <w:tab w:val="right" w:pos="7230"/>
              </w:tabs>
              <w:jc w:val="right"/>
              <w:rPr>
                <w:sz w:val="22"/>
                <w:szCs w:val="22"/>
                <w:lang w:val="sv-SE"/>
              </w:rPr>
            </w:pPr>
            <w:r w:rsidRPr="000A3A08">
              <w:rPr>
                <w:sz w:val="22"/>
                <w:szCs w:val="22"/>
                <w:lang w:val="sv-SE"/>
              </w:rPr>
              <w:t>0,1</w:t>
            </w:r>
          </w:p>
        </w:tc>
        <w:tc>
          <w:tcPr>
            <w:tcW w:w="1292" w:type="dxa"/>
          </w:tcPr>
          <w:p w14:paraId="6C3A8772" w14:textId="77777777" w:rsidR="000D7E54" w:rsidRPr="000A3A08" w:rsidRDefault="000D7E54" w:rsidP="007938C8">
            <w:pPr>
              <w:tabs>
                <w:tab w:val="right" w:pos="2552"/>
                <w:tab w:val="right" w:pos="4962"/>
                <w:tab w:val="right" w:pos="7230"/>
              </w:tabs>
              <w:jc w:val="right"/>
              <w:rPr>
                <w:sz w:val="22"/>
                <w:szCs w:val="22"/>
                <w:lang w:val="sv-SE"/>
              </w:rPr>
            </w:pPr>
            <w:r w:rsidRPr="000A3A08">
              <w:rPr>
                <w:sz w:val="22"/>
                <w:szCs w:val="22"/>
                <w:lang w:val="sv-SE"/>
              </w:rPr>
              <w:t>12</w:t>
            </w:r>
          </w:p>
        </w:tc>
        <w:tc>
          <w:tcPr>
            <w:tcW w:w="1412" w:type="dxa"/>
          </w:tcPr>
          <w:p w14:paraId="1C6B0472" w14:textId="77777777" w:rsidR="000D7E54" w:rsidRPr="000A3A08" w:rsidRDefault="000D7E54" w:rsidP="007938C8">
            <w:pPr>
              <w:tabs>
                <w:tab w:val="right" w:pos="2552"/>
                <w:tab w:val="right" w:pos="4962"/>
                <w:tab w:val="right" w:pos="7230"/>
              </w:tabs>
              <w:jc w:val="right"/>
              <w:rPr>
                <w:sz w:val="22"/>
                <w:szCs w:val="22"/>
                <w:lang w:val="sv-SE"/>
              </w:rPr>
            </w:pPr>
            <w:r w:rsidRPr="000A3A08">
              <w:rPr>
                <w:sz w:val="22"/>
                <w:szCs w:val="22"/>
                <w:lang w:val="sv-SE"/>
              </w:rPr>
              <w:t>7</w:t>
            </w:r>
          </w:p>
        </w:tc>
        <w:tc>
          <w:tcPr>
            <w:tcW w:w="1255" w:type="dxa"/>
          </w:tcPr>
          <w:p w14:paraId="50964FC5" w14:textId="77777777" w:rsidR="000D7E54" w:rsidRPr="000A3A08" w:rsidRDefault="000D7E54" w:rsidP="007938C8">
            <w:pPr>
              <w:tabs>
                <w:tab w:val="right" w:pos="2552"/>
                <w:tab w:val="right" w:pos="4962"/>
                <w:tab w:val="right" w:pos="7230"/>
              </w:tabs>
              <w:jc w:val="right"/>
              <w:rPr>
                <w:sz w:val="22"/>
                <w:szCs w:val="22"/>
                <w:lang w:val="sv-SE"/>
              </w:rPr>
            </w:pPr>
            <w:r w:rsidRPr="000A3A08">
              <w:rPr>
                <w:sz w:val="22"/>
                <w:szCs w:val="22"/>
                <w:lang w:val="sv-SE"/>
              </w:rPr>
              <w:t>1 057</w:t>
            </w:r>
          </w:p>
        </w:tc>
        <w:tc>
          <w:tcPr>
            <w:tcW w:w="1121" w:type="dxa"/>
          </w:tcPr>
          <w:p w14:paraId="317F27E9" w14:textId="77777777" w:rsidR="000D7E54" w:rsidRPr="000A3A08" w:rsidRDefault="000D7E54" w:rsidP="007938C8">
            <w:pPr>
              <w:tabs>
                <w:tab w:val="right" w:pos="2552"/>
                <w:tab w:val="right" w:pos="4962"/>
                <w:tab w:val="right" w:pos="7230"/>
              </w:tabs>
              <w:jc w:val="right"/>
              <w:rPr>
                <w:sz w:val="22"/>
                <w:szCs w:val="22"/>
                <w:lang w:val="sv-SE"/>
              </w:rPr>
            </w:pPr>
            <w:r w:rsidRPr="000A3A08">
              <w:rPr>
                <w:sz w:val="22"/>
                <w:szCs w:val="22"/>
                <w:lang w:val="sv-SE"/>
              </w:rPr>
              <w:t>970</w:t>
            </w:r>
          </w:p>
        </w:tc>
      </w:tr>
      <w:tr w:rsidR="000D7E54" w:rsidRPr="000A3A08" w14:paraId="3FFA4DE6" w14:textId="77777777" w:rsidTr="007938C8">
        <w:tc>
          <w:tcPr>
            <w:tcW w:w="1407" w:type="dxa"/>
          </w:tcPr>
          <w:p w14:paraId="67B97F26" w14:textId="77777777" w:rsidR="000D7E54" w:rsidRPr="000A3A08" w:rsidRDefault="000D7E54" w:rsidP="007938C8">
            <w:pPr>
              <w:tabs>
                <w:tab w:val="right" w:pos="2552"/>
                <w:tab w:val="right" w:pos="4962"/>
                <w:tab w:val="right" w:pos="7230"/>
              </w:tabs>
              <w:rPr>
                <w:sz w:val="22"/>
                <w:szCs w:val="22"/>
                <w:lang w:val="sv-SE"/>
              </w:rPr>
            </w:pPr>
            <w:r w:rsidRPr="000A3A08">
              <w:rPr>
                <w:sz w:val="22"/>
                <w:szCs w:val="22"/>
                <w:lang w:val="sv-SE"/>
              </w:rPr>
              <w:t>Mört</w:t>
            </w:r>
          </w:p>
        </w:tc>
        <w:tc>
          <w:tcPr>
            <w:tcW w:w="1503" w:type="dxa"/>
          </w:tcPr>
          <w:p w14:paraId="524FC1D3" w14:textId="77777777" w:rsidR="000D7E54" w:rsidRPr="000A3A08" w:rsidRDefault="000D7E54" w:rsidP="007938C8">
            <w:pPr>
              <w:tabs>
                <w:tab w:val="right" w:pos="2552"/>
                <w:tab w:val="right" w:pos="4962"/>
                <w:tab w:val="right" w:pos="7230"/>
              </w:tabs>
              <w:jc w:val="right"/>
              <w:rPr>
                <w:sz w:val="22"/>
                <w:szCs w:val="22"/>
                <w:lang w:val="sv-SE"/>
              </w:rPr>
            </w:pPr>
            <w:r w:rsidRPr="000A3A08">
              <w:rPr>
                <w:sz w:val="22"/>
                <w:szCs w:val="22"/>
                <w:lang w:val="sv-SE"/>
              </w:rPr>
              <w:t>18</w:t>
            </w:r>
          </w:p>
        </w:tc>
        <w:tc>
          <w:tcPr>
            <w:tcW w:w="1298" w:type="dxa"/>
          </w:tcPr>
          <w:p w14:paraId="58CBA081" w14:textId="77777777" w:rsidR="000D7E54" w:rsidRPr="000A3A08" w:rsidRDefault="000D7E54" w:rsidP="007938C8">
            <w:pPr>
              <w:tabs>
                <w:tab w:val="right" w:pos="2552"/>
                <w:tab w:val="right" w:pos="4962"/>
                <w:tab w:val="right" w:pos="7230"/>
              </w:tabs>
              <w:jc w:val="right"/>
              <w:rPr>
                <w:sz w:val="22"/>
                <w:szCs w:val="22"/>
                <w:lang w:val="sv-SE"/>
              </w:rPr>
            </w:pPr>
            <w:r w:rsidRPr="000A3A08">
              <w:rPr>
                <w:sz w:val="22"/>
                <w:szCs w:val="22"/>
                <w:lang w:val="sv-SE"/>
              </w:rPr>
              <w:t>10</w:t>
            </w:r>
          </w:p>
        </w:tc>
        <w:tc>
          <w:tcPr>
            <w:tcW w:w="1292" w:type="dxa"/>
          </w:tcPr>
          <w:p w14:paraId="16D96170" w14:textId="77777777" w:rsidR="000D7E54" w:rsidRPr="000A3A08" w:rsidRDefault="000D7E54" w:rsidP="007938C8">
            <w:pPr>
              <w:tabs>
                <w:tab w:val="right" w:pos="2552"/>
                <w:tab w:val="right" w:pos="4962"/>
                <w:tab w:val="right" w:pos="7230"/>
              </w:tabs>
              <w:jc w:val="right"/>
              <w:rPr>
                <w:sz w:val="22"/>
                <w:szCs w:val="22"/>
                <w:lang w:val="sv-SE"/>
              </w:rPr>
            </w:pPr>
            <w:r w:rsidRPr="000A3A08">
              <w:rPr>
                <w:sz w:val="22"/>
                <w:szCs w:val="22"/>
                <w:lang w:val="sv-SE"/>
              </w:rPr>
              <w:t>22</w:t>
            </w:r>
          </w:p>
        </w:tc>
        <w:tc>
          <w:tcPr>
            <w:tcW w:w="1412" w:type="dxa"/>
          </w:tcPr>
          <w:p w14:paraId="2C7BC0BC" w14:textId="77777777" w:rsidR="000D7E54" w:rsidRPr="000A3A08" w:rsidRDefault="000D7E54" w:rsidP="007938C8">
            <w:pPr>
              <w:tabs>
                <w:tab w:val="right" w:pos="2552"/>
                <w:tab w:val="right" w:pos="4962"/>
                <w:tab w:val="right" w:pos="7230"/>
              </w:tabs>
              <w:jc w:val="right"/>
              <w:rPr>
                <w:sz w:val="22"/>
                <w:szCs w:val="22"/>
                <w:lang w:val="sv-SE"/>
              </w:rPr>
            </w:pPr>
            <w:r w:rsidRPr="000A3A08">
              <w:rPr>
                <w:sz w:val="22"/>
                <w:szCs w:val="22"/>
                <w:lang w:val="sv-SE"/>
              </w:rPr>
              <w:t>11</w:t>
            </w:r>
          </w:p>
        </w:tc>
        <w:tc>
          <w:tcPr>
            <w:tcW w:w="1255" w:type="dxa"/>
          </w:tcPr>
          <w:p w14:paraId="229DA4DF" w14:textId="77777777" w:rsidR="000D7E54" w:rsidRPr="000A3A08" w:rsidRDefault="000D7E54" w:rsidP="007938C8">
            <w:pPr>
              <w:tabs>
                <w:tab w:val="right" w:pos="2552"/>
                <w:tab w:val="right" w:pos="4962"/>
                <w:tab w:val="right" w:pos="7230"/>
              </w:tabs>
              <w:jc w:val="right"/>
              <w:rPr>
                <w:sz w:val="22"/>
                <w:szCs w:val="22"/>
                <w:lang w:val="sv-SE"/>
              </w:rPr>
            </w:pPr>
            <w:r w:rsidRPr="000A3A08">
              <w:rPr>
                <w:sz w:val="22"/>
                <w:szCs w:val="22"/>
                <w:lang w:val="sv-SE"/>
              </w:rPr>
              <w:t>27</w:t>
            </w:r>
          </w:p>
        </w:tc>
        <w:tc>
          <w:tcPr>
            <w:tcW w:w="1121" w:type="dxa"/>
          </w:tcPr>
          <w:p w14:paraId="14CAB7CF" w14:textId="77777777" w:rsidR="000D7E54" w:rsidRPr="000A3A08" w:rsidRDefault="000D7E54" w:rsidP="007938C8">
            <w:pPr>
              <w:tabs>
                <w:tab w:val="right" w:pos="2552"/>
                <w:tab w:val="right" w:pos="4962"/>
                <w:tab w:val="right" w:pos="7230"/>
              </w:tabs>
              <w:jc w:val="right"/>
              <w:rPr>
                <w:sz w:val="22"/>
                <w:szCs w:val="22"/>
                <w:lang w:val="sv-SE"/>
              </w:rPr>
            </w:pPr>
            <w:r w:rsidRPr="000A3A08">
              <w:rPr>
                <w:sz w:val="22"/>
                <w:szCs w:val="22"/>
                <w:lang w:val="sv-SE"/>
              </w:rPr>
              <w:t>19</w:t>
            </w:r>
          </w:p>
        </w:tc>
      </w:tr>
    </w:tbl>
    <w:p w14:paraId="008B5842" w14:textId="77777777" w:rsidR="000D7E54" w:rsidRPr="000A3A08" w:rsidRDefault="000D7E54" w:rsidP="000D7E54">
      <w:pPr>
        <w:tabs>
          <w:tab w:val="right" w:pos="2552"/>
          <w:tab w:val="right" w:pos="4962"/>
          <w:tab w:val="right" w:pos="7230"/>
        </w:tabs>
        <w:rPr>
          <w:sz w:val="23"/>
          <w:szCs w:val="23"/>
          <w:lang w:val="sv-SE"/>
        </w:rPr>
      </w:pPr>
    </w:p>
    <w:p w14:paraId="7CC59E6F" w14:textId="77777777" w:rsidR="000D7E54" w:rsidRPr="000A3A08" w:rsidRDefault="000D7E54" w:rsidP="000D7E54">
      <w:pPr>
        <w:tabs>
          <w:tab w:val="right" w:pos="2552"/>
          <w:tab w:val="right" w:pos="4962"/>
          <w:tab w:val="right" w:pos="7230"/>
        </w:tabs>
        <w:rPr>
          <w:sz w:val="23"/>
          <w:szCs w:val="23"/>
          <w:lang w:val="sv-SE"/>
        </w:rPr>
      </w:pPr>
      <w:r w:rsidRPr="000A3A08">
        <w:rPr>
          <w:sz w:val="23"/>
          <w:szCs w:val="23"/>
          <w:lang w:val="sv-SE"/>
        </w:rPr>
        <w:t xml:space="preserve">Jämförelsen ska bedömas med hänsyn till att fiske vid enstaka tillfällen påverkas av tillfälligheter som väder och vind. Ett fåtal större gäddor påverkar också statistiken. Fångsterna både i antal och vikt var betydligt högre 2013 än 2003 och 2003 var fångsten i sin tur betydligt högre än 1998. Fångsterna per nät är höga i relation till andra kalkade sjöar i Hallands län. Den fångade medelabborren var mindre 2013 än 2003 (halverad vikt) medan medelmörten var 42 % större än 2003. Att mörtarna i snitt var större 2013 kan förklaras av att årsungar tycktes saknas i fångsten. I rapporten kommenteras detta med att det inte går att veta om mörtreproduktionen 2013 verkligen hade misslyckats eller om det berodde på fiskemetoden. </w:t>
      </w:r>
    </w:p>
    <w:p w14:paraId="445C0CF3" w14:textId="77777777" w:rsidR="000D7E54" w:rsidRPr="000A3A08" w:rsidRDefault="000D7E54" w:rsidP="000D7E54">
      <w:pPr>
        <w:tabs>
          <w:tab w:val="right" w:pos="2552"/>
          <w:tab w:val="right" w:pos="4962"/>
          <w:tab w:val="right" w:pos="7230"/>
        </w:tabs>
        <w:rPr>
          <w:sz w:val="23"/>
          <w:szCs w:val="23"/>
          <w:lang w:val="sv-SE"/>
        </w:rPr>
      </w:pPr>
    </w:p>
    <w:p w14:paraId="1A6998A0" w14:textId="77777777" w:rsidR="000D7E54" w:rsidRPr="000A3A08" w:rsidRDefault="000D7E54" w:rsidP="000D7E54">
      <w:pPr>
        <w:tabs>
          <w:tab w:val="right" w:pos="2552"/>
          <w:tab w:val="right" w:pos="4962"/>
          <w:tab w:val="right" w:pos="7230"/>
        </w:tabs>
        <w:rPr>
          <w:sz w:val="23"/>
          <w:szCs w:val="23"/>
          <w:lang w:val="sv-SE"/>
        </w:rPr>
      </w:pPr>
      <w:r w:rsidRPr="000A3A08">
        <w:rPr>
          <w:sz w:val="23"/>
          <w:szCs w:val="23"/>
          <w:lang w:val="sv-SE"/>
        </w:rPr>
        <w:t xml:space="preserve">En tänkbar slutsats är att sjöns fiskbestånd skulle tåla och antagligen gynnas av ett intensivare fiske på abborre. Om fångstresultaten speglar beståndet i sjön så tyder ett ökande antal abborrar med successivt lägre genomsnittsvikt på att konkurrensen om föda kan vara stor samtidigt som reproduktionen är bra. Ökande medelvikt på mört kanske kan peka åt samma håll om småmört i stor utsträckning decimeras av de många abborrarna. </w:t>
      </w:r>
    </w:p>
    <w:p w14:paraId="6010FD80" w14:textId="77777777" w:rsidR="000D7E54" w:rsidRPr="000A3A08" w:rsidRDefault="000D7E54" w:rsidP="000D7E54">
      <w:pPr>
        <w:tabs>
          <w:tab w:val="right" w:pos="2552"/>
          <w:tab w:val="right" w:pos="4962"/>
          <w:tab w:val="right" w:pos="7230"/>
        </w:tabs>
        <w:rPr>
          <w:sz w:val="23"/>
          <w:szCs w:val="23"/>
          <w:lang w:val="sv-SE"/>
        </w:rPr>
      </w:pPr>
    </w:p>
    <w:p w14:paraId="06DA0D5E" w14:textId="77777777" w:rsidR="000D7E54" w:rsidRPr="000A3A08" w:rsidRDefault="000D7E54" w:rsidP="000D7E54">
      <w:pPr>
        <w:tabs>
          <w:tab w:val="right" w:pos="2552"/>
          <w:tab w:val="right" w:pos="4962"/>
          <w:tab w:val="right" w:pos="7230"/>
        </w:tabs>
        <w:rPr>
          <w:sz w:val="23"/>
          <w:szCs w:val="23"/>
          <w:lang w:val="sv-SE"/>
        </w:rPr>
      </w:pPr>
      <w:r w:rsidRPr="000A3A08">
        <w:rPr>
          <w:sz w:val="23"/>
          <w:szCs w:val="23"/>
          <w:lang w:val="sv-SE"/>
        </w:rPr>
        <w:t xml:space="preserve">Sjöns vegetation är nu åter ganska lik det tillstånd som rådde före den allvarligaste försurningsperioden på 1970- och tidigt 80-tal (som lägst noterades då pH 3,9, mörten var utdöd, </w:t>
      </w:r>
      <w:r w:rsidRPr="000A3A08">
        <w:rPr>
          <w:sz w:val="23"/>
          <w:szCs w:val="23"/>
          <w:lang w:val="sv-SE"/>
        </w:rPr>
        <w:lastRenderedPageBreak/>
        <w:t>populationerna av gädda och abborre var kraftigt reducerade och stora delar av sjöbottnarna hade koloniserats av vitmossor).</w:t>
      </w:r>
    </w:p>
    <w:p w14:paraId="763F77E8" w14:textId="77777777" w:rsidR="000D7E54" w:rsidRPr="000A3A08" w:rsidRDefault="000D7E54" w:rsidP="000D7E54">
      <w:pPr>
        <w:tabs>
          <w:tab w:val="right" w:pos="2552"/>
          <w:tab w:val="right" w:pos="4962"/>
          <w:tab w:val="right" w:pos="7230"/>
        </w:tabs>
        <w:rPr>
          <w:sz w:val="23"/>
          <w:szCs w:val="23"/>
          <w:lang w:val="sv-SE"/>
        </w:rPr>
      </w:pPr>
    </w:p>
    <w:p w14:paraId="7BE7F84A" w14:textId="77777777" w:rsidR="000D7E54" w:rsidRPr="000A3A08" w:rsidRDefault="000D7E54" w:rsidP="000D7E54">
      <w:pPr>
        <w:tabs>
          <w:tab w:val="right" w:pos="2552"/>
          <w:tab w:val="right" w:pos="4962"/>
          <w:tab w:val="right" w:pos="7230"/>
        </w:tabs>
        <w:rPr>
          <w:sz w:val="23"/>
          <w:szCs w:val="23"/>
          <w:lang w:val="sv-SE"/>
        </w:rPr>
      </w:pPr>
      <w:r w:rsidRPr="000A3A08">
        <w:rPr>
          <w:sz w:val="23"/>
          <w:szCs w:val="23"/>
          <w:lang w:val="sv-SE"/>
        </w:rPr>
        <w:t>Föreningen har medverkat i ett projekt (</w:t>
      </w:r>
      <w:r w:rsidRPr="000A3A08">
        <w:rPr>
          <w:sz w:val="23"/>
          <w:szCs w:val="23"/>
          <w:u w:val="single"/>
          <w:lang w:val="sv-SE"/>
        </w:rPr>
        <w:t>Lokal Fiskevattenutveckling i Hallands län</w:t>
      </w:r>
      <w:r w:rsidRPr="000A3A08">
        <w:rPr>
          <w:sz w:val="23"/>
          <w:szCs w:val="23"/>
          <w:lang w:val="sv-SE"/>
        </w:rPr>
        <w:t>) med delfinansiering från ”</w:t>
      </w:r>
      <w:proofErr w:type="spellStart"/>
      <w:r w:rsidRPr="000A3A08">
        <w:rPr>
          <w:sz w:val="23"/>
          <w:szCs w:val="23"/>
          <w:lang w:val="sv-SE"/>
        </w:rPr>
        <w:t>Leader</w:t>
      </w:r>
      <w:proofErr w:type="spellEnd"/>
      <w:r w:rsidRPr="000A3A08">
        <w:rPr>
          <w:sz w:val="23"/>
          <w:szCs w:val="23"/>
          <w:lang w:val="sv-SE"/>
        </w:rPr>
        <w:t xml:space="preserve"> Landsbygd Halland”.  Föreningen bidrog med 13</w:t>
      </w:r>
      <w:r>
        <w:rPr>
          <w:sz w:val="23"/>
          <w:szCs w:val="23"/>
          <w:lang w:val="sv-SE"/>
        </w:rPr>
        <w:t> </w:t>
      </w:r>
      <w:r w:rsidRPr="000A3A08">
        <w:rPr>
          <w:sz w:val="23"/>
          <w:szCs w:val="23"/>
          <w:lang w:val="sv-SE"/>
        </w:rPr>
        <w:t>000</w:t>
      </w:r>
      <w:r>
        <w:rPr>
          <w:sz w:val="23"/>
          <w:szCs w:val="23"/>
          <w:lang w:val="sv-SE"/>
        </w:rPr>
        <w:t xml:space="preserve"> kronor</w:t>
      </w:r>
      <w:r w:rsidRPr="000A3A08">
        <w:rPr>
          <w:sz w:val="23"/>
          <w:szCs w:val="23"/>
          <w:lang w:val="sv-SE"/>
        </w:rPr>
        <w:t xml:space="preserve"> samt med vissa arbetsinsatser. Genom projektet fick vi en fiskevårdsplan upprättad och dokumentation samlad i pärmar som finns hos styrelsen. Projektet pågick 2008–2010.</w:t>
      </w:r>
    </w:p>
    <w:p w14:paraId="0D2D1636" w14:textId="77777777" w:rsidR="000D7E54" w:rsidRPr="000A3A08" w:rsidRDefault="000D7E54" w:rsidP="000D7E54">
      <w:pPr>
        <w:tabs>
          <w:tab w:val="right" w:pos="2552"/>
          <w:tab w:val="right" w:pos="4962"/>
          <w:tab w:val="right" w:pos="7230"/>
        </w:tabs>
        <w:rPr>
          <w:sz w:val="23"/>
          <w:szCs w:val="23"/>
          <w:lang w:val="sv-SE"/>
        </w:rPr>
      </w:pPr>
    </w:p>
    <w:p w14:paraId="15B9DBAE" w14:textId="77777777" w:rsidR="000D7E54" w:rsidRPr="000A3A08" w:rsidRDefault="000D7E54" w:rsidP="000D7E54">
      <w:pPr>
        <w:tabs>
          <w:tab w:val="right" w:pos="2552"/>
          <w:tab w:val="right" w:pos="4962"/>
          <w:tab w:val="right" w:pos="7230"/>
        </w:tabs>
        <w:rPr>
          <w:sz w:val="23"/>
          <w:szCs w:val="23"/>
          <w:lang w:val="sv-SE"/>
        </w:rPr>
      </w:pPr>
      <w:r w:rsidRPr="000A3A08">
        <w:rPr>
          <w:sz w:val="23"/>
          <w:szCs w:val="23"/>
          <w:lang w:val="sv-SE"/>
        </w:rPr>
        <w:t xml:space="preserve">Ett </w:t>
      </w:r>
      <w:proofErr w:type="spellStart"/>
      <w:r w:rsidRPr="000A3A08">
        <w:rPr>
          <w:sz w:val="23"/>
          <w:szCs w:val="23"/>
          <w:lang w:val="sv-SE"/>
        </w:rPr>
        <w:t>omlöp</w:t>
      </w:r>
      <w:proofErr w:type="spellEnd"/>
      <w:r w:rsidRPr="000A3A08">
        <w:rPr>
          <w:sz w:val="23"/>
          <w:szCs w:val="23"/>
          <w:lang w:val="sv-SE"/>
        </w:rPr>
        <w:t xml:space="preserve"> har ordnats vid kvarnen så att utflödet från sjön nu i huvudsak leds genom en fåra med forsande vatten i stället för att ledas via dammluckor och kanaler vid och under kvarnen. Detta arrangemang underlättar </w:t>
      </w:r>
      <w:proofErr w:type="spellStart"/>
      <w:r>
        <w:rPr>
          <w:sz w:val="23"/>
          <w:szCs w:val="23"/>
          <w:lang w:val="sv-SE"/>
        </w:rPr>
        <w:t>ål</w:t>
      </w:r>
      <w:r w:rsidRPr="000A3A08">
        <w:rPr>
          <w:sz w:val="23"/>
          <w:szCs w:val="23"/>
          <w:lang w:val="sv-SE"/>
        </w:rPr>
        <w:t>vandring</w:t>
      </w:r>
      <w:proofErr w:type="spellEnd"/>
      <w:r w:rsidRPr="000A3A08">
        <w:rPr>
          <w:sz w:val="23"/>
          <w:szCs w:val="23"/>
          <w:lang w:val="sv-SE"/>
        </w:rPr>
        <w:t xml:space="preserve"> och möjligen kräftvandring förbi kvarnen. </w:t>
      </w:r>
    </w:p>
    <w:p w14:paraId="162D4F52" w14:textId="77777777" w:rsidR="000D7E54" w:rsidRPr="000A3A08" w:rsidRDefault="000D7E54" w:rsidP="000D7E54">
      <w:pPr>
        <w:tabs>
          <w:tab w:val="right" w:pos="2552"/>
          <w:tab w:val="right" w:pos="4962"/>
          <w:tab w:val="right" w:pos="7230"/>
        </w:tabs>
        <w:rPr>
          <w:sz w:val="23"/>
          <w:szCs w:val="23"/>
          <w:lang w:val="sv-SE"/>
        </w:rPr>
      </w:pPr>
    </w:p>
    <w:p w14:paraId="6348BD9A" w14:textId="27811EF0" w:rsidR="000D7E54" w:rsidRPr="000A3A08" w:rsidRDefault="000D7E54" w:rsidP="000D7E54">
      <w:pPr>
        <w:tabs>
          <w:tab w:val="right" w:pos="2552"/>
          <w:tab w:val="right" w:pos="4962"/>
          <w:tab w:val="right" w:pos="7230"/>
        </w:tabs>
        <w:rPr>
          <w:sz w:val="23"/>
          <w:szCs w:val="23"/>
          <w:lang w:val="sv-SE"/>
        </w:rPr>
      </w:pPr>
      <w:proofErr w:type="spellStart"/>
      <w:r w:rsidRPr="000A3A08">
        <w:rPr>
          <w:sz w:val="23"/>
          <w:szCs w:val="23"/>
          <w:lang w:val="sv-SE"/>
        </w:rPr>
        <w:t>Bassaråsbor</w:t>
      </w:r>
      <w:proofErr w:type="spellEnd"/>
      <w:r w:rsidRPr="000A3A08">
        <w:rPr>
          <w:sz w:val="23"/>
          <w:szCs w:val="23"/>
          <w:lang w:val="sv-SE"/>
        </w:rPr>
        <w:t xml:space="preserve"> körde vid en isvinter ut ris och byggde på de befintliga risvasarna i Kvarnsjön. </w:t>
      </w:r>
    </w:p>
    <w:p w14:paraId="789E9B5A" w14:textId="77777777" w:rsidR="000D7E54" w:rsidRPr="000A3A08" w:rsidRDefault="000D7E54" w:rsidP="000D7E54">
      <w:pPr>
        <w:tabs>
          <w:tab w:val="right" w:pos="2552"/>
          <w:tab w:val="right" w:pos="4962"/>
          <w:tab w:val="right" w:pos="7230"/>
        </w:tabs>
        <w:rPr>
          <w:sz w:val="23"/>
          <w:szCs w:val="23"/>
          <w:lang w:val="sv-SE"/>
        </w:rPr>
      </w:pPr>
    </w:p>
    <w:p w14:paraId="1DFFF857" w14:textId="77777777" w:rsidR="000D7E54" w:rsidRDefault="000D7E54" w:rsidP="00FA03CF">
      <w:pPr>
        <w:tabs>
          <w:tab w:val="right" w:pos="2552"/>
          <w:tab w:val="right" w:pos="4962"/>
          <w:tab w:val="right" w:pos="7230"/>
        </w:tabs>
        <w:rPr>
          <w:sz w:val="23"/>
          <w:szCs w:val="23"/>
          <w:lang w:val="sv-SE"/>
        </w:rPr>
      </w:pPr>
      <w:r w:rsidRPr="000A3A08">
        <w:rPr>
          <w:sz w:val="23"/>
          <w:szCs w:val="23"/>
          <w:lang w:val="sv-SE"/>
        </w:rPr>
        <w:t xml:space="preserve">Under 2019 har </w:t>
      </w:r>
      <w:r w:rsidR="00FA03CF">
        <w:rPr>
          <w:sz w:val="23"/>
          <w:szCs w:val="23"/>
          <w:lang w:val="sv-SE"/>
        </w:rPr>
        <w:t xml:space="preserve">på privat initiativ </w:t>
      </w:r>
      <w:r w:rsidRPr="000A3A08">
        <w:rPr>
          <w:sz w:val="23"/>
          <w:szCs w:val="23"/>
          <w:lang w:val="sv-SE"/>
        </w:rPr>
        <w:t>gjort</w:t>
      </w:r>
      <w:r w:rsidR="00FA03CF">
        <w:rPr>
          <w:sz w:val="23"/>
          <w:szCs w:val="23"/>
          <w:lang w:val="sv-SE"/>
        </w:rPr>
        <w:t>s</w:t>
      </w:r>
      <w:r w:rsidRPr="000A3A08">
        <w:rPr>
          <w:sz w:val="23"/>
          <w:szCs w:val="23"/>
          <w:lang w:val="sv-SE"/>
        </w:rPr>
        <w:t xml:space="preserve"> omfattande förbättringar vid badstället i Kvarnsjön. Dessa åtgärder har förbättrat möjligheterna till både </w:t>
      </w:r>
      <w:r>
        <w:rPr>
          <w:sz w:val="23"/>
          <w:szCs w:val="23"/>
          <w:lang w:val="sv-SE"/>
        </w:rPr>
        <w:t xml:space="preserve">fiske, </w:t>
      </w:r>
      <w:r w:rsidRPr="000A3A08">
        <w:rPr>
          <w:sz w:val="23"/>
          <w:szCs w:val="23"/>
          <w:lang w:val="sv-SE"/>
        </w:rPr>
        <w:t>bad</w:t>
      </w:r>
      <w:r>
        <w:rPr>
          <w:sz w:val="23"/>
          <w:szCs w:val="23"/>
          <w:lang w:val="sv-SE"/>
        </w:rPr>
        <w:t xml:space="preserve"> och fina aktiviteter runt grillen</w:t>
      </w:r>
      <w:r w:rsidRPr="000A3A08">
        <w:rPr>
          <w:sz w:val="23"/>
          <w:szCs w:val="23"/>
          <w:lang w:val="sv-SE"/>
        </w:rPr>
        <w:t>.</w:t>
      </w:r>
    </w:p>
    <w:p w14:paraId="59F0259B" w14:textId="77777777" w:rsidR="00FA03CF" w:rsidRDefault="00FA03CF" w:rsidP="00FA03CF">
      <w:pPr>
        <w:tabs>
          <w:tab w:val="right" w:pos="2552"/>
          <w:tab w:val="right" w:pos="4962"/>
          <w:tab w:val="right" w:pos="7230"/>
        </w:tabs>
        <w:rPr>
          <w:sz w:val="23"/>
          <w:szCs w:val="23"/>
          <w:lang w:val="sv-SE"/>
        </w:rPr>
      </w:pPr>
    </w:p>
    <w:p w14:paraId="22C3470A" w14:textId="77777777" w:rsidR="00AB1B6C" w:rsidRPr="00FA03CF" w:rsidRDefault="00AB1B6C">
      <w:pPr>
        <w:rPr>
          <w:lang w:val="sv-SE"/>
        </w:rPr>
      </w:pPr>
    </w:p>
    <w:sectPr w:rsidR="00AB1B6C" w:rsidRPr="00FA03CF" w:rsidSect="00E77A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E54"/>
    <w:rsid w:val="000D7E54"/>
    <w:rsid w:val="00AB1B6C"/>
    <w:rsid w:val="00C64C72"/>
    <w:rsid w:val="00E11322"/>
    <w:rsid w:val="00E77AB6"/>
    <w:rsid w:val="00FA03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384EF"/>
  <w15:chartTrackingRefBased/>
  <w15:docId w15:val="{C29475B6-0C29-479B-A95D-51DEC076F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E54"/>
    <w:pPr>
      <w:spacing w:after="0" w:line="240" w:lineRule="auto"/>
    </w:pPr>
    <w:rPr>
      <w:rFonts w:ascii="Times New Roman" w:eastAsia="Calibri" w:hAnsi="Times New Roman" w:cs="Times New Roman"/>
      <w:kern w:val="0"/>
      <w:sz w:val="24"/>
      <w:szCs w:val="24"/>
      <w:lang w:val="en-GB"/>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1005</Words>
  <Characters>5331</Characters>
  <Application>Microsoft Office Word</Application>
  <DocSecurity>0</DocSecurity>
  <Lines>44</Lines>
  <Paragraphs>12</Paragraphs>
  <ScaleCrop>false</ScaleCrop>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c:creator>
  <cp:keywords/>
  <dc:description/>
  <cp:lastModifiedBy>Bo</cp:lastModifiedBy>
  <cp:revision>3</cp:revision>
  <dcterms:created xsi:type="dcterms:W3CDTF">2025-11-15T13:51:00Z</dcterms:created>
  <dcterms:modified xsi:type="dcterms:W3CDTF">2025-11-15T13:58:00Z</dcterms:modified>
</cp:coreProperties>
</file>